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A7E" w:rsidRDefault="00EB5A7E" w:rsidP="00E25A1E">
      <w:pPr>
        <w:jc w:val="center"/>
        <w:rPr>
          <w:rFonts w:ascii="Comic Sans MS" w:hAnsi="Comic Sans MS"/>
          <w:b/>
          <w:sz w:val="24"/>
          <w:szCs w:val="24"/>
          <w:u w:val="single"/>
        </w:rPr>
      </w:pPr>
      <w:r>
        <w:rPr>
          <w:noProof/>
          <w:lang w:eastAsia="en-GB"/>
        </w:rPr>
        <w:drawing>
          <wp:anchor distT="0" distB="0" distL="114300" distR="114300" simplePos="0" relativeHeight="251659264" behindDoc="0" locked="0" layoutInCell="1" allowOverlap="1" wp14:anchorId="69E615BF" wp14:editId="3ADD2A43">
            <wp:simplePos x="0" y="0"/>
            <wp:positionH relativeFrom="margin">
              <wp:align>center</wp:align>
            </wp:positionH>
            <wp:positionV relativeFrom="paragraph">
              <wp:posOffset>-514985</wp:posOffset>
            </wp:positionV>
            <wp:extent cx="1752600"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5A7E" w:rsidRDefault="00EB5A7E" w:rsidP="00E25A1E">
      <w:pPr>
        <w:jc w:val="center"/>
        <w:rPr>
          <w:rFonts w:ascii="Comic Sans MS" w:hAnsi="Comic Sans MS"/>
          <w:b/>
          <w:sz w:val="24"/>
          <w:szCs w:val="24"/>
          <w:u w:val="single"/>
        </w:rPr>
      </w:pPr>
    </w:p>
    <w:p w:rsidR="00EB5A7E" w:rsidRDefault="00EB5A7E" w:rsidP="00AA4574">
      <w:pPr>
        <w:rPr>
          <w:rFonts w:ascii="Comic Sans MS" w:hAnsi="Comic Sans MS"/>
          <w:b/>
          <w:sz w:val="24"/>
          <w:szCs w:val="24"/>
          <w:u w:val="single"/>
        </w:rPr>
      </w:pPr>
    </w:p>
    <w:p w:rsidR="00BD5C07" w:rsidRPr="00AA4574" w:rsidRDefault="007A7F9B" w:rsidP="00AA4574">
      <w:pPr>
        <w:pStyle w:val="IntenseQuote"/>
        <w:rPr>
          <w:rFonts w:ascii="Comic Sans MS" w:hAnsi="Comic Sans MS"/>
          <w:b/>
          <w:color w:val="000000" w:themeColor="text1"/>
          <w:sz w:val="32"/>
          <w:szCs w:val="32"/>
        </w:rPr>
      </w:pPr>
      <w:r w:rsidRPr="00AA4574">
        <w:rPr>
          <w:rFonts w:ascii="Comic Sans MS" w:hAnsi="Comic Sans MS"/>
          <w:b/>
          <w:color w:val="000000" w:themeColor="text1"/>
          <w:sz w:val="32"/>
          <w:szCs w:val="32"/>
        </w:rPr>
        <w:t xml:space="preserve">Long Buckby Junior School </w:t>
      </w:r>
      <w:r w:rsidR="00EB629E" w:rsidRPr="00AA4574">
        <w:rPr>
          <w:rFonts w:ascii="Comic Sans MS" w:hAnsi="Comic Sans MS"/>
          <w:b/>
          <w:color w:val="000000" w:themeColor="text1"/>
          <w:sz w:val="32"/>
          <w:szCs w:val="32"/>
        </w:rPr>
        <w:t>SEN</w:t>
      </w:r>
      <w:r w:rsidR="00387816">
        <w:rPr>
          <w:rFonts w:ascii="Comic Sans MS" w:hAnsi="Comic Sans MS"/>
          <w:b/>
          <w:color w:val="000000" w:themeColor="text1"/>
          <w:sz w:val="32"/>
          <w:szCs w:val="32"/>
        </w:rPr>
        <w:t xml:space="preserve">D Policy and </w:t>
      </w:r>
      <w:bookmarkStart w:id="0" w:name="_GoBack"/>
      <w:bookmarkEnd w:id="0"/>
      <w:r w:rsidR="00EB629E" w:rsidRPr="00AA4574">
        <w:rPr>
          <w:rFonts w:ascii="Comic Sans MS" w:hAnsi="Comic Sans MS"/>
          <w:b/>
          <w:color w:val="000000" w:themeColor="text1"/>
          <w:sz w:val="32"/>
          <w:szCs w:val="32"/>
        </w:rPr>
        <w:t>Information Report</w:t>
      </w:r>
      <w:r w:rsidR="00AE7D91" w:rsidRPr="00AA4574">
        <w:rPr>
          <w:rFonts w:ascii="Comic Sans MS" w:hAnsi="Comic Sans MS"/>
          <w:b/>
          <w:color w:val="000000" w:themeColor="text1"/>
          <w:sz w:val="32"/>
          <w:szCs w:val="32"/>
        </w:rPr>
        <w:t xml:space="preserve"> </w:t>
      </w:r>
      <w:r w:rsidR="00EB5A7E" w:rsidRPr="00AA4574">
        <w:rPr>
          <w:rFonts w:ascii="Comic Sans MS" w:hAnsi="Comic Sans MS"/>
          <w:b/>
          <w:color w:val="000000" w:themeColor="text1"/>
          <w:sz w:val="32"/>
          <w:szCs w:val="32"/>
        </w:rPr>
        <w:t>20</w:t>
      </w:r>
      <w:r w:rsidR="004D08A6">
        <w:rPr>
          <w:rFonts w:ascii="Comic Sans MS" w:hAnsi="Comic Sans MS"/>
          <w:b/>
          <w:color w:val="000000" w:themeColor="text1"/>
          <w:sz w:val="32"/>
          <w:szCs w:val="32"/>
        </w:rPr>
        <w:t>2</w:t>
      </w:r>
      <w:r w:rsidR="00C45C81">
        <w:rPr>
          <w:rFonts w:ascii="Comic Sans MS" w:hAnsi="Comic Sans MS"/>
          <w:b/>
          <w:color w:val="000000" w:themeColor="text1"/>
          <w:sz w:val="32"/>
          <w:szCs w:val="32"/>
        </w:rPr>
        <w:t>5</w:t>
      </w:r>
      <w:r w:rsidR="00EB5A7E" w:rsidRPr="00AA4574">
        <w:rPr>
          <w:rFonts w:ascii="Comic Sans MS" w:hAnsi="Comic Sans MS"/>
          <w:b/>
          <w:color w:val="000000" w:themeColor="text1"/>
          <w:sz w:val="32"/>
          <w:szCs w:val="32"/>
        </w:rPr>
        <w:t>-20</w:t>
      </w:r>
      <w:r w:rsidR="004D08A6">
        <w:rPr>
          <w:rFonts w:ascii="Comic Sans MS" w:hAnsi="Comic Sans MS"/>
          <w:b/>
          <w:color w:val="000000" w:themeColor="text1"/>
          <w:sz w:val="32"/>
          <w:szCs w:val="32"/>
        </w:rPr>
        <w:t>2</w:t>
      </w:r>
      <w:r w:rsidR="00C45C81">
        <w:rPr>
          <w:rFonts w:ascii="Comic Sans MS" w:hAnsi="Comic Sans MS"/>
          <w:b/>
          <w:color w:val="000000" w:themeColor="text1"/>
          <w:sz w:val="32"/>
          <w:szCs w:val="32"/>
        </w:rPr>
        <w:t>6</w:t>
      </w:r>
    </w:p>
    <w:p w:rsidR="00EB5A7E" w:rsidRDefault="00EB5A7E" w:rsidP="00EB5A7E">
      <w:pPr>
        <w:rPr>
          <w:rFonts w:ascii="Comic Sans MS" w:eastAsia="Times New Roman" w:hAnsi="Comic Sans MS" w:cs="Times New Roman"/>
          <w:color w:val="000000" w:themeColor="text1"/>
          <w:sz w:val="24"/>
          <w:szCs w:val="24"/>
          <w:lang w:val="en-US" w:eastAsia="en-GB"/>
        </w:rPr>
      </w:pPr>
      <w:r w:rsidRPr="00BF07C4">
        <w:rPr>
          <w:rFonts w:ascii="Comic Sans MS" w:eastAsia="Times New Roman" w:hAnsi="Comic Sans MS" w:cs="Times New Roman"/>
          <w:color w:val="000000" w:themeColor="text1"/>
          <w:sz w:val="24"/>
          <w:szCs w:val="24"/>
          <w:lang w:val="en-US" w:eastAsia="en-GB"/>
        </w:rPr>
        <w:t>Welcome to our S</w:t>
      </w:r>
      <w:r>
        <w:rPr>
          <w:rFonts w:ascii="Comic Sans MS" w:eastAsia="Times New Roman" w:hAnsi="Comic Sans MS" w:cs="Times New Roman"/>
          <w:color w:val="000000" w:themeColor="text1"/>
          <w:sz w:val="24"/>
          <w:szCs w:val="24"/>
          <w:lang w:val="en-US" w:eastAsia="en-GB"/>
        </w:rPr>
        <w:t>pecial Educational Needs (S</w:t>
      </w:r>
      <w:r w:rsidRPr="00BF07C4">
        <w:rPr>
          <w:rFonts w:ascii="Comic Sans MS" w:eastAsia="Times New Roman" w:hAnsi="Comic Sans MS" w:cs="Times New Roman"/>
          <w:color w:val="000000" w:themeColor="text1"/>
          <w:sz w:val="24"/>
          <w:szCs w:val="24"/>
          <w:lang w:val="en-US" w:eastAsia="en-GB"/>
        </w:rPr>
        <w:t>EN</w:t>
      </w:r>
      <w:r>
        <w:rPr>
          <w:rFonts w:ascii="Comic Sans MS" w:eastAsia="Times New Roman" w:hAnsi="Comic Sans MS" w:cs="Times New Roman"/>
          <w:color w:val="000000" w:themeColor="text1"/>
          <w:sz w:val="24"/>
          <w:szCs w:val="24"/>
          <w:lang w:val="en-US" w:eastAsia="en-GB"/>
        </w:rPr>
        <w:t>)</w:t>
      </w:r>
      <w:r w:rsidRPr="00BF07C4">
        <w:rPr>
          <w:rFonts w:ascii="Comic Sans MS" w:eastAsia="Times New Roman" w:hAnsi="Comic Sans MS" w:cs="Times New Roman"/>
          <w:color w:val="000000" w:themeColor="text1"/>
          <w:sz w:val="24"/>
          <w:szCs w:val="24"/>
          <w:lang w:val="en-US" w:eastAsia="en-GB"/>
        </w:rPr>
        <w:t xml:space="preserve"> information report, which is part of the </w:t>
      </w:r>
      <w:r w:rsidR="00062807">
        <w:rPr>
          <w:rFonts w:ascii="Comic Sans MS" w:eastAsia="Times New Roman" w:hAnsi="Comic Sans MS" w:cs="Times New Roman"/>
          <w:color w:val="000000" w:themeColor="text1"/>
          <w:sz w:val="24"/>
          <w:szCs w:val="24"/>
          <w:lang w:val="en-US" w:eastAsia="en-GB"/>
        </w:rPr>
        <w:t xml:space="preserve">West </w:t>
      </w:r>
      <w:r>
        <w:rPr>
          <w:rFonts w:ascii="Comic Sans MS" w:eastAsia="Times New Roman" w:hAnsi="Comic Sans MS" w:cs="Times New Roman"/>
          <w:color w:val="000000" w:themeColor="text1"/>
          <w:sz w:val="24"/>
          <w:szCs w:val="24"/>
          <w:lang w:val="en-US" w:eastAsia="en-GB"/>
        </w:rPr>
        <w:t>Northamptonshire Local Offer for l</w:t>
      </w:r>
      <w:r w:rsidRPr="00BF07C4">
        <w:rPr>
          <w:rFonts w:ascii="Comic Sans MS" w:eastAsia="Times New Roman" w:hAnsi="Comic Sans MS" w:cs="Times New Roman"/>
          <w:color w:val="000000" w:themeColor="text1"/>
          <w:sz w:val="24"/>
          <w:szCs w:val="24"/>
          <w:lang w:val="en-US" w:eastAsia="en-GB"/>
        </w:rPr>
        <w:t xml:space="preserve">earners with special </w:t>
      </w:r>
      <w:r w:rsidR="00062807">
        <w:rPr>
          <w:rFonts w:ascii="Comic Sans MS" w:eastAsia="Times New Roman" w:hAnsi="Comic Sans MS" w:cs="Times New Roman"/>
          <w:color w:val="000000" w:themeColor="text1"/>
          <w:sz w:val="24"/>
          <w:szCs w:val="24"/>
          <w:lang w:val="en-US" w:eastAsia="en-GB"/>
        </w:rPr>
        <w:t xml:space="preserve">educational </w:t>
      </w:r>
      <w:r w:rsidRPr="00BF07C4">
        <w:rPr>
          <w:rFonts w:ascii="Comic Sans MS" w:eastAsia="Times New Roman" w:hAnsi="Comic Sans MS" w:cs="Times New Roman"/>
          <w:color w:val="000000" w:themeColor="text1"/>
          <w:sz w:val="24"/>
          <w:szCs w:val="24"/>
          <w:lang w:val="en-US" w:eastAsia="en-GB"/>
        </w:rPr>
        <w:t>needs</w:t>
      </w:r>
      <w:r w:rsidR="00062807">
        <w:rPr>
          <w:rFonts w:ascii="Comic Sans MS" w:eastAsia="Times New Roman" w:hAnsi="Comic Sans MS" w:cs="Times New Roman"/>
          <w:color w:val="000000" w:themeColor="text1"/>
          <w:sz w:val="24"/>
          <w:szCs w:val="24"/>
          <w:lang w:val="en-US" w:eastAsia="en-GB"/>
        </w:rPr>
        <w:t xml:space="preserve"> and disability</w:t>
      </w:r>
      <w:r w:rsidRPr="00BF07C4">
        <w:rPr>
          <w:rFonts w:ascii="Comic Sans MS" w:eastAsia="Times New Roman" w:hAnsi="Comic Sans MS" w:cs="Times New Roman"/>
          <w:color w:val="000000" w:themeColor="text1"/>
          <w:sz w:val="24"/>
          <w:szCs w:val="24"/>
          <w:lang w:val="en-US" w:eastAsia="en-GB"/>
        </w:rPr>
        <w:t>.</w:t>
      </w:r>
    </w:p>
    <w:p w:rsidR="00185B57" w:rsidRPr="00033937" w:rsidRDefault="00185B57" w:rsidP="00EB5A7E">
      <w:pPr>
        <w:rPr>
          <w:rFonts w:ascii="Comic Sans MS" w:eastAsia="Times New Roman" w:hAnsi="Comic Sans MS" w:cs="Times New Roman"/>
          <w:color w:val="000000" w:themeColor="text1"/>
          <w:sz w:val="24"/>
          <w:szCs w:val="24"/>
          <w:lang w:val="en-US" w:eastAsia="en-GB"/>
        </w:rPr>
      </w:pPr>
      <w:r w:rsidRPr="00033937">
        <w:rPr>
          <w:rFonts w:ascii="Comic Sans MS" w:eastAsia="Times New Roman" w:hAnsi="Comic Sans MS" w:cs="Times New Roman"/>
          <w:color w:val="000000" w:themeColor="text1"/>
          <w:sz w:val="24"/>
          <w:szCs w:val="24"/>
          <w:lang w:val="en-US" w:eastAsia="en-GB"/>
        </w:rPr>
        <w:t xml:space="preserve">With </w:t>
      </w:r>
      <w:r w:rsidR="0076391B" w:rsidRPr="00033937">
        <w:rPr>
          <w:rFonts w:ascii="Comic Sans MS" w:eastAsia="Times New Roman" w:hAnsi="Comic Sans MS" w:cs="Times New Roman"/>
          <w:color w:val="000000" w:themeColor="text1"/>
          <w:sz w:val="24"/>
          <w:szCs w:val="24"/>
          <w:lang w:val="en-US" w:eastAsia="en-GB"/>
        </w:rPr>
        <w:t>1</w:t>
      </w:r>
      <w:r w:rsidR="00BC1C79">
        <w:rPr>
          <w:rFonts w:ascii="Comic Sans MS" w:eastAsia="Times New Roman" w:hAnsi="Comic Sans MS" w:cs="Times New Roman"/>
          <w:color w:val="000000" w:themeColor="text1"/>
          <w:sz w:val="24"/>
          <w:szCs w:val="24"/>
          <w:lang w:val="en-US" w:eastAsia="en-GB"/>
        </w:rPr>
        <w:t>82</w:t>
      </w:r>
      <w:r w:rsidRPr="00033937">
        <w:rPr>
          <w:rFonts w:ascii="Comic Sans MS" w:eastAsia="Times New Roman" w:hAnsi="Comic Sans MS" w:cs="Times New Roman"/>
          <w:color w:val="000000" w:themeColor="text1"/>
          <w:sz w:val="24"/>
          <w:szCs w:val="24"/>
          <w:lang w:val="en-US" w:eastAsia="en-GB"/>
        </w:rPr>
        <w:t xml:space="preserve"> children currently on roll, Long Buckby Junior School has a </w:t>
      </w:r>
      <w:r w:rsidR="00BC1C79">
        <w:rPr>
          <w:rFonts w:ascii="Comic Sans MS" w:eastAsia="Times New Roman" w:hAnsi="Comic Sans MS" w:cs="Times New Roman"/>
          <w:color w:val="000000" w:themeColor="text1"/>
          <w:sz w:val="24"/>
          <w:szCs w:val="24"/>
          <w:lang w:val="en-US" w:eastAsia="en-GB"/>
        </w:rPr>
        <w:t>9</w:t>
      </w:r>
      <w:r w:rsidRPr="00033937">
        <w:rPr>
          <w:rFonts w:ascii="Comic Sans MS" w:eastAsia="Times New Roman" w:hAnsi="Comic Sans MS" w:cs="Times New Roman"/>
          <w:color w:val="000000" w:themeColor="text1"/>
          <w:sz w:val="24"/>
          <w:szCs w:val="24"/>
          <w:lang w:val="en-US" w:eastAsia="en-GB"/>
        </w:rPr>
        <w:t>% SEN</w:t>
      </w:r>
      <w:r w:rsidR="00A4316C">
        <w:rPr>
          <w:rFonts w:ascii="Comic Sans MS" w:eastAsia="Times New Roman" w:hAnsi="Comic Sans MS" w:cs="Times New Roman"/>
          <w:color w:val="000000" w:themeColor="text1"/>
          <w:sz w:val="24"/>
          <w:szCs w:val="24"/>
          <w:lang w:val="en-US" w:eastAsia="en-GB"/>
        </w:rPr>
        <w:t>D</w:t>
      </w:r>
      <w:r w:rsidRPr="00033937">
        <w:rPr>
          <w:rFonts w:ascii="Comic Sans MS" w:eastAsia="Times New Roman" w:hAnsi="Comic Sans MS" w:cs="Times New Roman"/>
          <w:color w:val="000000" w:themeColor="text1"/>
          <w:sz w:val="24"/>
          <w:szCs w:val="24"/>
          <w:lang w:val="en-US" w:eastAsia="en-GB"/>
        </w:rPr>
        <w:t xml:space="preserve"> population. </w:t>
      </w:r>
      <w:r w:rsidR="00E50BE3" w:rsidRPr="00033937">
        <w:rPr>
          <w:rFonts w:ascii="Comic Sans MS" w:eastAsia="Times New Roman" w:hAnsi="Comic Sans MS" w:cs="Times New Roman"/>
          <w:color w:val="000000" w:themeColor="text1"/>
          <w:sz w:val="24"/>
          <w:szCs w:val="24"/>
          <w:lang w:val="en-US" w:eastAsia="en-GB"/>
        </w:rPr>
        <w:t>Our percentage of children receiving SEN</w:t>
      </w:r>
      <w:r w:rsidR="00A4316C">
        <w:rPr>
          <w:rFonts w:ascii="Comic Sans MS" w:eastAsia="Times New Roman" w:hAnsi="Comic Sans MS" w:cs="Times New Roman"/>
          <w:color w:val="000000" w:themeColor="text1"/>
          <w:sz w:val="24"/>
          <w:szCs w:val="24"/>
          <w:lang w:val="en-US" w:eastAsia="en-GB"/>
        </w:rPr>
        <w:t>D</w:t>
      </w:r>
      <w:r w:rsidR="00E50BE3" w:rsidRPr="00033937">
        <w:rPr>
          <w:rFonts w:ascii="Comic Sans MS" w:eastAsia="Times New Roman" w:hAnsi="Comic Sans MS" w:cs="Times New Roman"/>
          <w:color w:val="000000" w:themeColor="text1"/>
          <w:sz w:val="24"/>
          <w:szCs w:val="24"/>
          <w:lang w:val="en-US" w:eastAsia="en-GB"/>
        </w:rPr>
        <w:t xml:space="preserve"> support stands at </w:t>
      </w:r>
      <w:r w:rsidR="00BC1C79">
        <w:rPr>
          <w:rFonts w:ascii="Comic Sans MS" w:eastAsia="Times New Roman" w:hAnsi="Comic Sans MS" w:cs="Times New Roman"/>
          <w:color w:val="000000" w:themeColor="text1"/>
          <w:sz w:val="24"/>
          <w:szCs w:val="24"/>
          <w:lang w:val="en-US" w:eastAsia="en-GB"/>
        </w:rPr>
        <w:t>8</w:t>
      </w:r>
      <w:r w:rsidR="00154B08" w:rsidRPr="00033937">
        <w:rPr>
          <w:rFonts w:ascii="Comic Sans MS" w:eastAsia="Times New Roman" w:hAnsi="Comic Sans MS" w:cs="Times New Roman"/>
          <w:color w:val="000000" w:themeColor="text1"/>
          <w:sz w:val="24"/>
          <w:szCs w:val="24"/>
          <w:lang w:val="en-US" w:eastAsia="en-GB"/>
        </w:rPr>
        <w:t xml:space="preserve">% and we have </w:t>
      </w:r>
      <w:r w:rsidR="00823162">
        <w:rPr>
          <w:rFonts w:ascii="Comic Sans MS" w:eastAsia="Times New Roman" w:hAnsi="Comic Sans MS" w:cs="Times New Roman"/>
          <w:color w:val="000000" w:themeColor="text1"/>
          <w:sz w:val="24"/>
          <w:szCs w:val="24"/>
          <w:lang w:val="en-US" w:eastAsia="en-GB"/>
        </w:rPr>
        <w:t>3</w:t>
      </w:r>
      <w:r w:rsidR="00E50BE3" w:rsidRPr="00033937">
        <w:rPr>
          <w:rFonts w:ascii="Comic Sans MS" w:eastAsia="Times New Roman" w:hAnsi="Comic Sans MS" w:cs="Times New Roman"/>
          <w:color w:val="000000" w:themeColor="text1"/>
          <w:sz w:val="24"/>
          <w:szCs w:val="24"/>
          <w:lang w:val="en-US" w:eastAsia="en-GB"/>
        </w:rPr>
        <w:t xml:space="preserve">% of our children with an Education, Health and Care Plan (EHCP). </w:t>
      </w:r>
      <w:r w:rsidR="002F3143" w:rsidRPr="00033937">
        <w:rPr>
          <w:rFonts w:ascii="Comic Sans MS" w:eastAsia="Times New Roman" w:hAnsi="Comic Sans MS" w:cs="Times New Roman"/>
          <w:color w:val="000000" w:themeColor="text1"/>
          <w:sz w:val="24"/>
          <w:szCs w:val="24"/>
          <w:lang w:val="en-US" w:eastAsia="en-GB"/>
        </w:rPr>
        <w:t xml:space="preserve">The </w:t>
      </w:r>
      <w:r w:rsidR="00E50BE3" w:rsidRPr="00033937">
        <w:rPr>
          <w:rFonts w:ascii="Comic Sans MS" w:eastAsia="Times New Roman" w:hAnsi="Comic Sans MS" w:cs="Times New Roman"/>
          <w:color w:val="000000" w:themeColor="text1"/>
          <w:sz w:val="24"/>
          <w:szCs w:val="24"/>
          <w:lang w:val="en-US" w:eastAsia="en-GB"/>
        </w:rPr>
        <w:t>n</w:t>
      </w:r>
      <w:r w:rsidR="002F3143" w:rsidRPr="00033937">
        <w:rPr>
          <w:rFonts w:ascii="Comic Sans MS" w:eastAsia="Times New Roman" w:hAnsi="Comic Sans MS" w:cs="Times New Roman"/>
          <w:color w:val="000000" w:themeColor="text1"/>
          <w:sz w:val="24"/>
          <w:szCs w:val="24"/>
          <w:lang w:val="en-US" w:eastAsia="en-GB"/>
        </w:rPr>
        <w:t xml:space="preserve">ational </w:t>
      </w:r>
      <w:r w:rsidR="00E50BE3" w:rsidRPr="00033937">
        <w:rPr>
          <w:rFonts w:ascii="Comic Sans MS" w:eastAsia="Times New Roman" w:hAnsi="Comic Sans MS" w:cs="Times New Roman"/>
          <w:color w:val="000000" w:themeColor="text1"/>
          <w:sz w:val="24"/>
          <w:szCs w:val="24"/>
          <w:lang w:val="en-US" w:eastAsia="en-GB"/>
        </w:rPr>
        <w:t>averages for SEN support and EHCP are 1</w:t>
      </w:r>
      <w:r w:rsidR="00033937">
        <w:rPr>
          <w:rFonts w:ascii="Comic Sans MS" w:eastAsia="Times New Roman" w:hAnsi="Comic Sans MS" w:cs="Times New Roman"/>
          <w:color w:val="000000" w:themeColor="text1"/>
          <w:sz w:val="24"/>
          <w:szCs w:val="24"/>
          <w:lang w:val="en-US" w:eastAsia="en-GB"/>
        </w:rPr>
        <w:t>3.6</w:t>
      </w:r>
      <w:r w:rsidR="00E50BE3" w:rsidRPr="00033937">
        <w:rPr>
          <w:rFonts w:ascii="Comic Sans MS" w:eastAsia="Times New Roman" w:hAnsi="Comic Sans MS" w:cs="Times New Roman"/>
          <w:color w:val="000000" w:themeColor="text1"/>
          <w:sz w:val="24"/>
          <w:szCs w:val="24"/>
          <w:lang w:val="en-US" w:eastAsia="en-GB"/>
        </w:rPr>
        <w:t xml:space="preserve">% and </w:t>
      </w:r>
      <w:r w:rsidR="007D4F21" w:rsidRPr="00033937">
        <w:rPr>
          <w:rFonts w:ascii="Comic Sans MS" w:eastAsia="Times New Roman" w:hAnsi="Comic Sans MS" w:cs="Times New Roman"/>
          <w:color w:val="000000" w:themeColor="text1"/>
          <w:sz w:val="24"/>
          <w:szCs w:val="24"/>
          <w:lang w:val="en-US" w:eastAsia="en-GB"/>
        </w:rPr>
        <w:t>4</w:t>
      </w:r>
      <w:r w:rsidR="00033937">
        <w:rPr>
          <w:rFonts w:ascii="Comic Sans MS" w:eastAsia="Times New Roman" w:hAnsi="Comic Sans MS" w:cs="Times New Roman"/>
          <w:color w:val="000000" w:themeColor="text1"/>
          <w:sz w:val="24"/>
          <w:szCs w:val="24"/>
          <w:lang w:val="en-US" w:eastAsia="en-GB"/>
        </w:rPr>
        <w:t>.8</w:t>
      </w:r>
      <w:r w:rsidR="00E50BE3" w:rsidRPr="00033937">
        <w:rPr>
          <w:rFonts w:ascii="Comic Sans MS" w:eastAsia="Times New Roman" w:hAnsi="Comic Sans MS" w:cs="Times New Roman"/>
          <w:color w:val="000000" w:themeColor="text1"/>
          <w:sz w:val="24"/>
          <w:szCs w:val="24"/>
          <w:lang w:val="en-US" w:eastAsia="en-GB"/>
        </w:rPr>
        <w:t>% respectively</w:t>
      </w:r>
      <w:r w:rsidR="002F3143" w:rsidRPr="00033937">
        <w:rPr>
          <w:rFonts w:ascii="Comic Sans MS" w:eastAsia="Times New Roman" w:hAnsi="Comic Sans MS" w:cs="Times New Roman"/>
          <w:color w:val="000000" w:themeColor="text1"/>
          <w:sz w:val="24"/>
          <w:szCs w:val="24"/>
          <w:lang w:val="en-US" w:eastAsia="en-GB"/>
        </w:rPr>
        <w:t xml:space="preserve"> (Department for Education, 20</w:t>
      </w:r>
      <w:r w:rsidR="00E50BE3" w:rsidRPr="00033937">
        <w:rPr>
          <w:rFonts w:ascii="Comic Sans MS" w:eastAsia="Times New Roman" w:hAnsi="Comic Sans MS" w:cs="Times New Roman"/>
          <w:color w:val="000000" w:themeColor="text1"/>
          <w:sz w:val="24"/>
          <w:szCs w:val="24"/>
          <w:lang w:val="en-US" w:eastAsia="en-GB"/>
        </w:rPr>
        <w:t>2</w:t>
      </w:r>
      <w:r w:rsidR="00033937">
        <w:rPr>
          <w:rFonts w:ascii="Comic Sans MS" w:eastAsia="Times New Roman" w:hAnsi="Comic Sans MS" w:cs="Times New Roman"/>
          <w:color w:val="000000" w:themeColor="text1"/>
          <w:sz w:val="24"/>
          <w:szCs w:val="24"/>
          <w:lang w:val="en-US" w:eastAsia="en-GB"/>
        </w:rPr>
        <w:t>4</w:t>
      </w:r>
      <w:r w:rsidR="002F3143" w:rsidRPr="00033937">
        <w:rPr>
          <w:rFonts w:ascii="Comic Sans MS" w:eastAsia="Times New Roman" w:hAnsi="Comic Sans MS" w:cs="Times New Roman"/>
          <w:color w:val="000000" w:themeColor="text1"/>
          <w:sz w:val="24"/>
          <w:szCs w:val="24"/>
          <w:lang w:val="en-US" w:eastAsia="en-GB"/>
        </w:rPr>
        <w:t>)</w:t>
      </w:r>
      <w:r w:rsidR="00E50BE3" w:rsidRPr="00033937">
        <w:rPr>
          <w:rFonts w:ascii="Comic Sans MS" w:eastAsia="Times New Roman" w:hAnsi="Comic Sans MS" w:cs="Times New Roman"/>
          <w:color w:val="000000" w:themeColor="text1"/>
          <w:sz w:val="24"/>
          <w:szCs w:val="24"/>
          <w:lang w:val="en-US" w:eastAsia="en-GB"/>
        </w:rPr>
        <w:t>.</w:t>
      </w:r>
    </w:p>
    <w:p w:rsidR="00EB5A7E" w:rsidRPr="00B571BF" w:rsidRDefault="00EB5A7E" w:rsidP="00EB5A7E">
      <w:pPr>
        <w:shd w:val="clear" w:color="auto" w:fill="FFFFFF"/>
        <w:spacing w:after="225" w:line="240" w:lineRule="auto"/>
        <w:jc w:val="both"/>
        <w:rPr>
          <w:rFonts w:ascii="Comic Sans MS" w:eastAsia="Times New Roman" w:hAnsi="Comic Sans MS"/>
          <w:color w:val="000000"/>
          <w:sz w:val="24"/>
          <w:szCs w:val="24"/>
          <w:lang w:val="en-US" w:eastAsia="en-GB"/>
        </w:rPr>
      </w:pPr>
      <w:r w:rsidRPr="00B571BF">
        <w:rPr>
          <w:rFonts w:ascii="Comic Sans MS" w:eastAsia="Times New Roman" w:hAnsi="Comic Sans MS"/>
          <w:color w:val="000000"/>
          <w:sz w:val="24"/>
          <w:szCs w:val="24"/>
          <w:lang w:val="en-US" w:eastAsia="en-GB"/>
        </w:rPr>
        <w:t xml:space="preserve">The </w:t>
      </w:r>
      <w:r w:rsidR="00460ECA">
        <w:rPr>
          <w:rFonts w:ascii="Comic Sans MS" w:eastAsia="Times New Roman" w:hAnsi="Comic Sans MS"/>
          <w:color w:val="000000"/>
          <w:sz w:val="24"/>
          <w:szCs w:val="24"/>
          <w:lang w:val="en-US" w:eastAsia="en-GB"/>
        </w:rPr>
        <w:t xml:space="preserve">Special Educational Needs </w:t>
      </w:r>
      <w:r w:rsidRPr="00B571BF">
        <w:rPr>
          <w:rFonts w:ascii="Comic Sans MS" w:eastAsia="Times New Roman" w:hAnsi="Comic Sans MS"/>
          <w:color w:val="000000"/>
          <w:sz w:val="24"/>
          <w:szCs w:val="24"/>
          <w:lang w:val="en-US" w:eastAsia="en-GB"/>
        </w:rPr>
        <w:t xml:space="preserve">Code of Practice </w:t>
      </w:r>
      <w:r>
        <w:rPr>
          <w:rFonts w:ascii="Comic Sans MS" w:eastAsia="Times New Roman" w:hAnsi="Comic Sans MS"/>
          <w:color w:val="000000"/>
          <w:sz w:val="24"/>
          <w:szCs w:val="24"/>
          <w:lang w:val="en-US" w:eastAsia="en-GB"/>
        </w:rPr>
        <w:t>(</w:t>
      </w:r>
      <w:r w:rsidR="00460ECA">
        <w:rPr>
          <w:rFonts w:ascii="Comic Sans MS" w:eastAsia="Times New Roman" w:hAnsi="Comic Sans MS"/>
          <w:color w:val="000000"/>
          <w:sz w:val="24"/>
          <w:szCs w:val="24"/>
          <w:lang w:val="en-US" w:eastAsia="en-GB"/>
        </w:rPr>
        <w:t>2014</w:t>
      </w:r>
      <w:r>
        <w:rPr>
          <w:rFonts w:ascii="Comic Sans MS" w:eastAsia="Times New Roman" w:hAnsi="Comic Sans MS"/>
          <w:color w:val="000000"/>
          <w:sz w:val="24"/>
          <w:szCs w:val="24"/>
          <w:lang w:val="en-US" w:eastAsia="en-GB"/>
        </w:rPr>
        <w:t xml:space="preserve">: </w:t>
      </w:r>
      <w:r w:rsidR="00460ECA">
        <w:rPr>
          <w:rFonts w:ascii="Comic Sans MS" w:eastAsia="Times New Roman" w:hAnsi="Comic Sans MS"/>
          <w:color w:val="000000"/>
          <w:sz w:val="24"/>
          <w:szCs w:val="24"/>
          <w:lang w:val="en-US" w:eastAsia="en-GB"/>
        </w:rPr>
        <w:t>para xii-xiv</w:t>
      </w:r>
      <w:r>
        <w:rPr>
          <w:rFonts w:ascii="Comic Sans MS" w:eastAsia="Times New Roman" w:hAnsi="Comic Sans MS"/>
          <w:color w:val="000000"/>
          <w:sz w:val="24"/>
          <w:szCs w:val="24"/>
          <w:lang w:val="en-US" w:eastAsia="en-GB"/>
        </w:rPr>
        <w:t>)</w:t>
      </w:r>
      <w:r w:rsidRPr="00B571BF">
        <w:rPr>
          <w:rFonts w:ascii="Comic Sans MS" w:eastAsia="Times New Roman" w:hAnsi="Comic Sans MS"/>
          <w:color w:val="000000"/>
          <w:sz w:val="24"/>
          <w:szCs w:val="24"/>
          <w:lang w:val="en-US" w:eastAsia="en-GB"/>
        </w:rPr>
        <w:t xml:space="preserve"> defines SEN as follows:</w:t>
      </w:r>
    </w:p>
    <w:p w:rsidR="00EB5A7E" w:rsidRPr="00B571BF" w:rsidRDefault="00EB5A7E" w:rsidP="00EB5A7E">
      <w:pPr>
        <w:shd w:val="clear" w:color="auto" w:fill="FFFFFF"/>
        <w:spacing w:after="225" w:line="240" w:lineRule="auto"/>
        <w:jc w:val="both"/>
        <w:rPr>
          <w:rFonts w:ascii="Comic Sans MS" w:eastAsia="Times New Roman" w:hAnsi="Comic Sans MS"/>
          <w:i/>
          <w:color w:val="000000"/>
          <w:sz w:val="24"/>
          <w:szCs w:val="24"/>
          <w:lang w:val="en-US" w:eastAsia="en-GB"/>
        </w:rPr>
      </w:pPr>
      <w:r w:rsidRPr="00B571BF">
        <w:rPr>
          <w:rFonts w:ascii="Comic Sans MS" w:eastAsia="Times New Roman" w:hAnsi="Comic Sans MS"/>
          <w:i/>
          <w:color w:val="000000"/>
          <w:sz w:val="24"/>
          <w:szCs w:val="24"/>
          <w:lang w:val="en-US" w:eastAsia="en-GB"/>
        </w:rPr>
        <w:t>“A child or young person has SEN</w:t>
      </w:r>
      <w:r w:rsidR="00A4316C">
        <w:rPr>
          <w:rFonts w:ascii="Comic Sans MS" w:eastAsia="Times New Roman" w:hAnsi="Comic Sans MS"/>
          <w:i/>
          <w:color w:val="000000"/>
          <w:sz w:val="24"/>
          <w:szCs w:val="24"/>
          <w:lang w:val="en-US" w:eastAsia="en-GB"/>
        </w:rPr>
        <w:t>D</w:t>
      </w:r>
      <w:r w:rsidRPr="00B571BF">
        <w:rPr>
          <w:rFonts w:ascii="Comic Sans MS" w:eastAsia="Times New Roman" w:hAnsi="Comic Sans MS"/>
          <w:i/>
          <w:color w:val="000000"/>
          <w:sz w:val="24"/>
          <w:szCs w:val="24"/>
          <w:lang w:val="en-US" w:eastAsia="en-GB"/>
        </w:rPr>
        <w:t xml:space="preserve"> if they have a learning difficulty or a disability which calls for special education provision to be made for him or her. A child of compulsory school age or a young person has a learning difficulty if he or she: </w:t>
      </w:r>
    </w:p>
    <w:p w:rsidR="00EB5A7E" w:rsidRPr="00B571BF" w:rsidRDefault="00EB5A7E" w:rsidP="00EB5A7E">
      <w:pPr>
        <w:pStyle w:val="ListParagraph"/>
        <w:numPr>
          <w:ilvl w:val="0"/>
          <w:numId w:val="6"/>
        </w:numPr>
        <w:shd w:val="clear" w:color="auto" w:fill="FFFFFF"/>
        <w:spacing w:after="225" w:line="240" w:lineRule="auto"/>
        <w:jc w:val="both"/>
        <w:rPr>
          <w:rFonts w:ascii="Comic Sans MS" w:eastAsia="Times New Roman" w:hAnsi="Comic Sans MS"/>
          <w:i/>
          <w:color w:val="000000"/>
          <w:sz w:val="24"/>
          <w:szCs w:val="24"/>
          <w:lang w:val="en-US" w:eastAsia="en-GB"/>
        </w:rPr>
      </w:pPr>
      <w:r w:rsidRPr="00B571BF">
        <w:rPr>
          <w:rFonts w:ascii="Comic Sans MS" w:eastAsia="Times New Roman" w:hAnsi="Comic Sans MS"/>
          <w:i/>
          <w:color w:val="000000"/>
          <w:sz w:val="24"/>
          <w:szCs w:val="24"/>
          <w:lang w:val="en-US" w:eastAsia="en-GB"/>
        </w:rPr>
        <w:t xml:space="preserve">has a significantly greater difficulty in learning than the majority of others the same age, or </w:t>
      </w:r>
    </w:p>
    <w:p w:rsidR="00460ECA" w:rsidRDefault="00EB5A7E" w:rsidP="00460ECA">
      <w:pPr>
        <w:pStyle w:val="ListParagraph"/>
        <w:numPr>
          <w:ilvl w:val="0"/>
          <w:numId w:val="6"/>
        </w:numPr>
        <w:shd w:val="clear" w:color="auto" w:fill="FFFFFF"/>
        <w:spacing w:after="225" w:line="240" w:lineRule="auto"/>
        <w:jc w:val="both"/>
        <w:rPr>
          <w:rFonts w:ascii="Comic Sans MS" w:eastAsia="Times New Roman" w:hAnsi="Comic Sans MS"/>
          <w:i/>
          <w:color w:val="000000"/>
          <w:sz w:val="24"/>
          <w:szCs w:val="24"/>
          <w:lang w:val="en-US" w:eastAsia="en-GB"/>
        </w:rPr>
      </w:pPr>
      <w:r w:rsidRPr="00B571BF">
        <w:rPr>
          <w:rFonts w:ascii="Comic Sans MS" w:eastAsia="Times New Roman" w:hAnsi="Comic Sans MS"/>
          <w:i/>
          <w:color w:val="000000"/>
          <w:sz w:val="24"/>
          <w:szCs w:val="24"/>
          <w:lang w:val="en-US" w:eastAsia="en-GB"/>
        </w:rPr>
        <w:t>has a disability which prevents or hinders him or her from making use of facilities of a kind generally provided for others of the same age in mainstream schools or mainstream post-16s institutions.”</w:t>
      </w:r>
    </w:p>
    <w:p w:rsidR="00460ECA" w:rsidRPr="00460ECA" w:rsidRDefault="00460ECA" w:rsidP="00460ECA">
      <w:pPr>
        <w:shd w:val="clear" w:color="auto" w:fill="FFFFFF"/>
        <w:spacing w:after="225" w:line="240" w:lineRule="auto"/>
        <w:jc w:val="both"/>
        <w:rPr>
          <w:rFonts w:ascii="Comic Sans MS" w:eastAsia="Times New Roman" w:hAnsi="Comic Sans MS"/>
          <w:i/>
          <w:color w:val="000000"/>
          <w:sz w:val="24"/>
          <w:szCs w:val="24"/>
          <w:lang w:val="en-US" w:eastAsia="en-GB"/>
        </w:rPr>
      </w:pPr>
      <w:r w:rsidRPr="00460ECA">
        <w:rPr>
          <w:rFonts w:ascii="Comic Sans MS" w:hAnsi="Comic Sans MS"/>
          <w:sz w:val="24"/>
          <w:szCs w:val="24"/>
        </w:rPr>
        <w:t>In addition, the Code of Practice</w:t>
      </w:r>
      <w:r>
        <w:rPr>
          <w:rFonts w:ascii="Comic Sans MS" w:hAnsi="Comic Sans MS"/>
          <w:sz w:val="24"/>
          <w:szCs w:val="24"/>
        </w:rPr>
        <w:t xml:space="preserve"> (2014: para 1.24) states</w:t>
      </w:r>
      <w:r w:rsidRPr="00460ECA">
        <w:rPr>
          <w:rFonts w:ascii="Comic Sans MS" w:hAnsi="Comic Sans MS"/>
          <w:sz w:val="24"/>
          <w:szCs w:val="24"/>
        </w:rPr>
        <w:t xml:space="preserve"> that </w:t>
      </w:r>
      <w:r w:rsidRPr="00460ECA">
        <w:rPr>
          <w:rFonts w:ascii="Comic Sans MS" w:hAnsi="Comic Sans MS"/>
          <w:i/>
          <w:sz w:val="24"/>
          <w:szCs w:val="24"/>
        </w:rPr>
        <w:t>‘high quality teaching that is differentiated and personalised will meet the individual needs of the majority of children and young people. Some children and young people need educational provision that is additional to or different from this. This is special educational provision under Section 21 of the Children and Families Act 2014.’</w:t>
      </w:r>
    </w:p>
    <w:p w:rsidR="00C55A61" w:rsidRDefault="00AC59F6" w:rsidP="00EB5A7E">
      <w:pPr>
        <w:shd w:val="clear" w:color="auto" w:fill="FFFFFF"/>
        <w:spacing w:after="225" w:line="240" w:lineRule="auto"/>
        <w:jc w:val="both"/>
        <w:rPr>
          <w:rFonts w:ascii="Comic Sans MS" w:eastAsia="Times New Roman" w:hAnsi="Comic Sans MS"/>
          <w:color w:val="000000"/>
          <w:sz w:val="24"/>
          <w:szCs w:val="24"/>
          <w:lang w:val="en-US" w:eastAsia="en-GB"/>
        </w:rPr>
      </w:pPr>
      <w:r>
        <w:rPr>
          <w:rFonts w:ascii="Comic Sans MS" w:eastAsia="Times New Roman" w:hAnsi="Comic Sans MS"/>
          <w:color w:val="000000"/>
          <w:sz w:val="24"/>
          <w:szCs w:val="24"/>
          <w:lang w:val="en-US" w:eastAsia="en-GB"/>
        </w:rPr>
        <w:t xml:space="preserve">Our latest Ofsted report of </w:t>
      </w:r>
      <w:r w:rsidR="00C55A61">
        <w:rPr>
          <w:rFonts w:ascii="Comic Sans MS" w:eastAsia="Times New Roman" w:hAnsi="Comic Sans MS"/>
          <w:color w:val="000000"/>
          <w:sz w:val="24"/>
          <w:szCs w:val="24"/>
          <w:lang w:val="en-US" w:eastAsia="en-GB"/>
        </w:rPr>
        <w:t>2023 concluded that ‘</w:t>
      </w:r>
      <w:r w:rsidR="003B74CA">
        <w:rPr>
          <w:rFonts w:ascii="Comic Sans MS" w:eastAsia="Times New Roman" w:hAnsi="Comic Sans MS"/>
          <w:color w:val="000000"/>
          <w:sz w:val="24"/>
          <w:szCs w:val="24"/>
          <w:lang w:val="en-US" w:eastAsia="en-GB"/>
        </w:rPr>
        <w:t xml:space="preserve">Pupils with SEND are well supported in lessons. Teachers use a range of adaptations to make learning </w:t>
      </w:r>
      <w:r w:rsidR="003B74CA">
        <w:rPr>
          <w:rFonts w:ascii="Comic Sans MS" w:eastAsia="Times New Roman" w:hAnsi="Comic Sans MS"/>
          <w:color w:val="000000"/>
          <w:sz w:val="24"/>
          <w:szCs w:val="24"/>
          <w:lang w:val="en-US" w:eastAsia="en-GB"/>
        </w:rPr>
        <w:lastRenderedPageBreak/>
        <w:t>accessible for these pupils. The school works effectively with external agencies to ensure that pupils’ needs are met.’</w:t>
      </w:r>
    </w:p>
    <w:p w:rsidR="00EB5A7E" w:rsidRPr="00D527A1" w:rsidRDefault="00EB5A7E" w:rsidP="00D527A1">
      <w:pPr>
        <w:tabs>
          <w:tab w:val="left" w:pos="1230"/>
        </w:tabs>
        <w:rPr>
          <w:rFonts w:ascii="Comic Sans MS" w:eastAsia="Times New Roman" w:hAnsi="Comic Sans MS"/>
          <w:sz w:val="24"/>
          <w:szCs w:val="24"/>
          <w:lang w:val="en-US" w:eastAsia="en-GB"/>
        </w:rPr>
      </w:pPr>
      <w:r>
        <w:rPr>
          <w:rFonts w:ascii="Comic Sans MS" w:eastAsia="Times New Roman" w:hAnsi="Comic Sans MS" w:cs="Times New Roman"/>
          <w:color w:val="000000" w:themeColor="text1"/>
          <w:sz w:val="24"/>
          <w:szCs w:val="24"/>
          <w:lang w:val="en-US" w:eastAsia="en-GB"/>
        </w:rPr>
        <w:t xml:space="preserve">If you have any concerns regarding your child’s progress or well-being, then please speak to your child’s class teacher in the first instance. </w:t>
      </w:r>
    </w:p>
    <w:p w:rsidR="00AC59F6" w:rsidRPr="00482078" w:rsidRDefault="00482078" w:rsidP="00482078">
      <w:pPr>
        <w:pStyle w:val="IntenseQuote"/>
        <w:rPr>
          <w:rFonts w:ascii="Comic Sans MS" w:hAnsi="Comic Sans MS"/>
          <w:b/>
          <w:color w:val="000000" w:themeColor="text1"/>
          <w:sz w:val="24"/>
          <w:szCs w:val="24"/>
        </w:rPr>
      </w:pPr>
      <w:r w:rsidRPr="00482078">
        <w:rPr>
          <w:rFonts w:ascii="Comic Sans MS" w:hAnsi="Comic Sans MS"/>
          <w:b/>
          <w:color w:val="000000" w:themeColor="text1"/>
          <w:sz w:val="24"/>
          <w:szCs w:val="24"/>
        </w:rPr>
        <w:t>The kind of Special Educational Needs which are</w:t>
      </w:r>
      <w:r w:rsidR="008C21A6" w:rsidRPr="00482078">
        <w:rPr>
          <w:rFonts w:ascii="Comic Sans MS" w:hAnsi="Comic Sans MS"/>
          <w:b/>
          <w:color w:val="000000" w:themeColor="text1"/>
          <w:sz w:val="24"/>
          <w:szCs w:val="24"/>
        </w:rPr>
        <w:t xml:space="preserve"> provided for at </w:t>
      </w:r>
      <w:r w:rsidRPr="00482078">
        <w:rPr>
          <w:rFonts w:ascii="Comic Sans MS" w:hAnsi="Comic Sans MS"/>
          <w:b/>
          <w:color w:val="000000" w:themeColor="text1"/>
          <w:sz w:val="24"/>
          <w:szCs w:val="24"/>
        </w:rPr>
        <w:t>our school</w:t>
      </w:r>
    </w:p>
    <w:p w:rsidR="00AC59F6" w:rsidRDefault="00AC59F6" w:rsidP="00AC59F6">
      <w:pPr>
        <w:shd w:val="clear" w:color="auto" w:fill="FFFFFF"/>
        <w:spacing w:after="225" w:line="240" w:lineRule="auto"/>
        <w:jc w:val="both"/>
        <w:rPr>
          <w:rFonts w:ascii="Comic Sans MS" w:eastAsia="Times New Roman" w:hAnsi="Comic Sans MS" w:cs="Times New Roman"/>
          <w:color w:val="000000" w:themeColor="text1"/>
          <w:sz w:val="24"/>
          <w:szCs w:val="24"/>
          <w:lang w:val="en-US" w:eastAsia="en-GB"/>
        </w:rPr>
      </w:pPr>
      <w:r>
        <w:rPr>
          <w:rFonts w:ascii="Comic Sans MS" w:hAnsi="Comic Sans MS"/>
          <w:sz w:val="24"/>
          <w:szCs w:val="24"/>
        </w:rPr>
        <w:t>The SEN Code of Practice (2015) identifies</w:t>
      </w:r>
      <w:r w:rsidRPr="00EB5A7E">
        <w:rPr>
          <w:rFonts w:ascii="Comic Sans MS" w:hAnsi="Comic Sans MS"/>
          <w:sz w:val="24"/>
          <w:szCs w:val="24"/>
        </w:rPr>
        <w:t xml:space="preserve"> </w:t>
      </w:r>
      <w:r>
        <w:rPr>
          <w:rFonts w:ascii="Comic Sans MS" w:eastAsia="Times New Roman" w:hAnsi="Comic Sans MS" w:cs="Times New Roman"/>
          <w:color w:val="000000" w:themeColor="text1"/>
          <w:sz w:val="24"/>
          <w:szCs w:val="24"/>
          <w:lang w:val="en-US" w:eastAsia="en-GB"/>
        </w:rPr>
        <w:t>four broad areas of need:</w:t>
      </w:r>
    </w:p>
    <w:p w:rsidR="00AC59F6" w:rsidRDefault="00AC59F6" w:rsidP="00AC59F6">
      <w:pPr>
        <w:pStyle w:val="ListParagraph"/>
        <w:numPr>
          <w:ilvl w:val="0"/>
          <w:numId w:val="5"/>
        </w:numPr>
        <w:shd w:val="clear" w:color="auto" w:fill="FFFFFF"/>
        <w:spacing w:after="225" w:line="240" w:lineRule="auto"/>
        <w:jc w:val="both"/>
        <w:rPr>
          <w:rFonts w:ascii="Comic Sans MS" w:eastAsia="Times New Roman" w:hAnsi="Comic Sans MS" w:cs="Times New Roman"/>
          <w:color w:val="000000" w:themeColor="text1"/>
          <w:sz w:val="24"/>
          <w:szCs w:val="24"/>
          <w:lang w:val="en-US" w:eastAsia="en-GB"/>
        </w:rPr>
      </w:pPr>
      <w:r>
        <w:rPr>
          <w:rFonts w:ascii="Comic Sans MS" w:eastAsia="Times New Roman" w:hAnsi="Comic Sans MS" w:cs="Times New Roman"/>
          <w:color w:val="000000" w:themeColor="text1"/>
          <w:sz w:val="24"/>
          <w:szCs w:val="24"/>
          <w:lang w:val="en-US" w:eastAsia="en-GB"/>
        </w:rPr>
        <w:t>Communication and Interaction</w:t>
      </w:r>
    </w:p>
    <w:p w:rsidR="00AC59F6" w:rsidRDefault="00AC59F6" w:rsidP="00AC59F6">
      <w:pPr>
        <w:pStyle w:val="ListParagraph"/>
        <w:numPr>
          <w:ilvl w:val="0"/>
          <w:numId w:val="5"/>
        </w:numPr>
        <w:shd w:val="clear" w:color="auto" w:fill="FFFFFF"/>
        <w:spacing w:after="225" w:line="240" w:lineRule="auto"/>
        <w:jc w:val="both"/>
        <w:rPr>
          <w:rFonts w:ascii="Comic Sans MS" w:eastAsia="Times New Roman" w:hAnsi="Comic Sans MS" w:cs="Times New Roman"/>
          <w:color w:val="000000" w:themeColor="text1"/>
          <w:sz w:val="24"/>
          <w:szCs w:val="24"/>
          <w:lang w:val="en-US" w:eastAsia="en-GB"/>
        </w:rPr>
      </w:pPr>
      <w:r>
        <w:rPr>
          <w:rFonts w:ascii="Comic Sans MS" w:eastAsia="Times New Roman" w:hAnsi="Comic Sans MS" w:cs="Times New Roman"/>
          <w:color w:val="000000" w:themeColor="text1"/>
          <w:sz w:val="24"/>
          <w:szCs w:val="24"/>
          <w:lang w:val="en-US" w:eastAsia="en-GB"/>
        </w:rPr>
        <w:t>Cognition and Learning</w:t>
      </w:r>
    </w:p>
    <w:p w:rsidR="00AC59F6" w:rsidRDefault="00AC59F6" w:rsidP="00AC59F6">
      <w:pPr>
        <w:pStyle w:val="ListParagraph"/>
        <w:numPr>
          <w:ilvl w:val="0"/>
          <w:numId w:val="5"/>
        </w:numPr>
        <w:shd w:val="clear" w:color="auto" w:fill="FFFFFF"/>
        <w:spacing w:after="225" w:line="240" w:lineRule="auto"/>
        <w:jc w:val="both"/>
        <w:rPr>
          <w:rFonts w:ascii="Comic Sans MS" w:eastAsia="Times New Roman" w:hAnsi="Comic Sans MS" w:cs="Times New Roman"/>
          <w:color w:val="000000" w:themeColor="text1"/>
          <w:sz w:val="24"/>
          <w:szCs w:val="24"/>
          <w:lang w:val="en-US" w:eastAsia="en-GB"/>
        </w:rPr>
      </w:pPr>
      <w:r w:rsidRPr="00EB5A7E">
        <w:rPr>
          <w:rFonts w:ascii="Comic Sans MS" w:eastAsia="Times New Roman" w:hAnsi="Comic Sans MS" w:cs="Times New Roman"/>
          <w:color w:val="000000" w:themeColor="text1"/>
          <w:sz w:val="24"/>
          <w:szCs w:val="24"/>
          <w:lang w:val="en-US" w:eastAsia="en-GB"/>
        </w:rPr>
        <w:t xml:space="preserve">Social, Emotional and </w:t>
      </w:r>
      <w:r>
        <w:rPr>
          <w:rFonts w:ascii="Comic Sans MS" w:eastAsia="Times New Roman" w:hAnsi="Comic Sans MS" w:cs="Times New Roman"/>
          <w:color w:val="000000" w:themeColor="text1"/>
          <w:sz w:val="24"/>
          <w:szCs w:val="24"/>
          <w:lang w:val="en-US" w:eastAsia="en-GB"/>
        </w:rPr>
        <w:t>Mental Health Difficulties</w:t>
      </w:r>
    </w:p>
    <w:p w:rsidR="00AC59F6" w:rsidRPr="00EB5A7E" w:rsidRDefault="00AC59F6" w:rsidP="00AC59F6">
      <w:pPr>
        <w:pStyle w:val="ListParagraph"/>
        <w:numPr>
          <w:ilvl w:val="0"/>
          <w:numId w:val="5"/>
        </w:numPr>
        <w:shd w:val="clear" w:color="auto" w:fill="FFFFFF"/>
        <w:spacing w:after="225" w:line="240" w:lineRule="auto"/>
        <w:jc w:val="both"/>
        <w:rPr>
          <w:rFonts w:ascii="Comic Sans MS" w:eastAsia="Times New Roman" w:hAnsi="Comic Sans MS" w:cs="Times New Roman"/>
          <w:color w:val="000000" w:themeColor="text1"/>
          <w:sz w:val="24"/>
          <w:szCs w:val="24"/>
          <w:lang w:val="en-US" w:eastAsia="en-GB"/>
        </w:rPr>
      </w:pPr>
      <w:r w:rsidRPr="00EB5A7E">
        <w:rPr>
          <w:rFonts w:ascii="Comic Sans MS" w:eastAsia="Times New Roman" w:hAnsi="Comic Sans MS" w:cs="Times New Roman"/>
          <w:color w:val="000000" w:themeColor="text1"/>
          <w:sz w:val="24"/>
          <w:szCs w:val="24"/>
          <w:lang w:val="en-US" w:eastAsia="en-GB"/>
        </w:rPr>
        <w:t>Sensory and</w:t>
      </w:r>
      <w:r>
        <w:rPr>
          <w:rFonts w:ascii="Comic Sans MS" w:eastAsia="Times New Roman" w:hAnsi="Comic Sans MS" w:cs="Times New Roman"/>
          <w:color w:val="000000" w:themeColor="text1"/>
          <w:sz w:val="24"/>
          <w:szCs w:val="24"/>
          <w:lang w:val="en-US" w:eastAsia="en-GB"/>
        </w:rPr>
        <w:t>/or</w:t>
      </w:r>
      <w:r w:rsidRPr="00EB5A7E">
        <w:rPr>
          <w:rFonts w:ascii="Comic Sans MS" w:eastAsia="Times New Roman" w:hAnsi="Comic Sans MS" w:cs="Times New Roman"/>
          <w:color w:val="000000" w:themeColor="text1"/>
          <w:sz w:val="24"/>
          <w:szCs w:val="24"/>
          <w:lang w:val="en-US" w:eastAsia="en-GB"/>
        </w:rPr>
        <w:t xml:space="preserve"> Physical Needs.</w:t>
      </w:r>
    </w:p>
    <w:p w:rsidR="008222F0" w:rsidRDefault="006801C1" w:rsidP="00E25A1E">
      <w:pPr>
        <w:spacing w:after="0"/>
        <w:jc w:val="both"/>
        <w:rPr>
          <w:rFonts w:ascii="Comic Sans MS" w:hAnsi="Comic Sans MS"/>
          <w:sz w:val="24"/>
          <w:szCs w:val="24"/>
        </w:rPr>
      </w:pPr>
      <w:r w:rsidRPr="00E25A1E">
        <w:rPr>
          <w:rFonts w:ascii="Comic Sans MS" w:hAnsi="Comic Sans MS"/>
          <w:sz w:val="24"/>
          <w:szCs w:val="24"/>
        </w:rPr>
        <w:t xml:space="preserve">Long Buckby Junior School </w:t>
      </w:r>
      <w:r w:rsidR="00460ECA">
        <w:rPr>
          <w:rFonts w:ascii="Comic Sans MS" w:hAnsi="Comic Sans MS"/>
          <w:sz w:val="24"/>
          <w:szCs w:val="24"/>
        </w:rPr>
        <w:t>has had success in providing for a wide range</w:t>
      </w:r>
      <w:r w:rsidRPr="00E25A1E">
        <w:rPr>
          <w:rFonts w:ascii="Comic Sans MS" w:hAnsi="Comic Sans MS"/>
          <w:sz w:val="24"/>
          <w:szCs w:val="24"/>
        </w:rPr>
        <w:t xml:space="preserve"> </w:t>
      </w:r>
      <w:r w:rsidR="00460ECA">
        <w:rPr>
          <w:rFonts w:ascii="Comic Sans MS" w:hAnsi="Comic Sans MS"/>
          <w:sz w:val="24"/>
          <w:szCs w:val="24"/>
        </w:rPr>
        <w:t xml:space="preserve">of </w:t>
      </w:r>
      <w:r w:rsidRPr="00E25A1E">
        <w:rPr>
          <w:rFonts w:ascii="Comic Sans MS" w:hAnsi="Comic Sans MS"/>
          <w:sz w:val="24"/>
          <w:szCs w:val="24"/>
        </w:rPr>
        <w:t xml:space="preserve">children who are identified in one or more of </w:t>
      </w:r>
      <w:r w:rsidR="00AC59F6">
        <w:rPr>
          <w:rFonts w:ascii="Comic Sans MS" w:hAnsi="Comic Sans MS"/>
          <w:sz w:val="24"/>
          <w:szCs w:val="24"/>
        </w:rPr>
        <w:t>the broad areas of need</w:t>
      </w:r>
      <w:r w:rsidR="007D4F21">
        <w:rPr>
          <w:rFonts w:ascii="Comic Sans MS" w:hAnsi="Comic Sans MS"/>
          <w:sz w:val="24"/>
          <w:szCs w:val="24"/>
        </w:rPr>
        <w:t>, including children with</w:t>
      </w:r>
      <w:r w:rsidRPr="00E25A1E">
        <w:rPr>
          <w:rFonts w:ascii="Comic Sans MS" w:hAnsi="Comic Sans MS"/>
          <w:sz w:val="24"/>
          <w:szCs w:val="24"/>
        </w:rPr>
        <w:t>:</w:t>
      </w:r>
    </w:p>
    <w:p w:rsidR="007D4F21" w:rsidRPr="00AA5811" w:rsidRDefault="007D4F21" w:rsidP="00E25A1E">
      <w:pPr>
        <w:spacing w:after="0"/>
        <w:jc w:val="both"/>
        <w:rPr>
          <w:rFonts w:ascii="Comic Sans MS" w:hAnsi="Comic Sans MS"/>
          <w:sz w:val="24"/>
          <w:szCs w:val="24"/>
        </w:rPr>
      </w:pPr>
    </w:p>
    <w:p w:rsidR="006801C1" w:rsidRPr="00AA5811" w:rsidRDefault="006801C1" w:rsidP="00E25A1E">
      <w:pPr>
        <w:pStyle w:val="ListParagraph"/>
        <w:numPr>
          <w:ilvl w:val="0"/>
          <w:numId w:val="4"/>
        </w:numPr>
        <w:spacing w:after="0"/>
        <w:jc w:val="both"/>
        <w:rPr>
          <w:rFonts w:ascii="Comic Sans MS" w:hAnsi="Comic Sans MS"/>
          <w:sz w:val="24"/>
          <w:szCs w:val="24"/>
        </w:rPr>
      </w:pPr>
      <w:r w:rsidRPr="00AA5811">
        <w:rPr>
          <w:rFonts w:ascii="Comic Sans MS" w:hAnsi="Comic Sans MS"/>
          <w:sz w:val="24"/>
          <w:szCs w:val="24"/>
        </w:rPr>
        <w:t>Dyslexia</w:t>
      </w:r>
    </w:p>
    <w:p w:rsidR="006801C1" w:rsidRPr="00AA5811" w:rsidRDefault="006801C1" w:rsidP="00E25A1E">
      <w:pPr>
        <w:pStyle w:val="ListParagraph"/>
        <w:numPr>
          <w:ilvl w:val="0"/>
          <w:numId w:val="4"/>
        </w:numPr>
        <w:spacing w:after="0"/>
        <w:jc w:val="both"/>
        <w:rPr>
          <w:rFonts w:ascii="Comic Sans MS" w:hAnsi="Comic Sans MS"/>
          <w:sz w:val="24"/>
          <w:szCs w:val="24"/>
        </w:rPr>
      </w:pPr>
      <w:r w:rsidRPr="00AA5811">
        <w:rPr>
          <w:rFonts w:ascii="Comic Sans MS" w:hAnsi="Comic Sans MS"/>
          <w:sz w:val="24"/>
          <w:szCs w:val="24"/>
        </w:rPr>
        <w:t>Dyspraxia</w:t>
      </w:r>
    </w:p>
    <w:p w:rsidR="006801C1" w:rsidRPr="00AA5811" w:rsidRDefault="006801C1" w:rsidP="00E25A1E">
      <w:pPr>
        <w:pStyle w:val="ListParagraph"/>
        <w:numPr>
          <w:ilvl w:val="0"/>
          <w:numId w:val="4"/>
        </w:numPr>
        <w:spacing w:after="0"/>
        <w:jc w:val="both"/>
        <w:rPr>
          <w:rFonts w:ascii="Comic Sans MS" w:hAnsi="Comic Sans MS"/>
          <w:sz w:val="24"/>
          <w:szCs w:val="24"/>
        </w:rPr>
      </w:pPr>
      <w:r w:rsidRPr="00AA5811">
        <w:rPr>
          <w:rFonts w:ascii="Comic Sans MS" w:hAnsi="Comic Sans MS"/>
          <w:sz w:val="24"/>
          <w:szCs w:val="24"/>
        </w:rPr>
        <w:t>Social</w:t>
      </w:r>
      <w:r w:rsidR="00F94492" w:rsidRPr="00AA5811">
        <w:rPr>
          <w:rFonts w:ascii="Comic Sans MS" w:hAnsi="Comic Sans MS"/>
          <w:sz w:val="24"/>
          <w:szCs w:val="24"/>
        </w:rPr>
        <w:t>,</w:t>
      </w:r>
      <w:r w:rsidRPr="00AA5811">
        <w:rPr>
          <w:rFonts w:ascii="Comic Sans MS" w:hAnsi="Comic Sans MS"/>
          <w:sz w:val="24"/>
          <w:szCs w:val="24"/>
        </w:rPr>
        <w:t xml:space="preserve"> Emotional</w:t>
      </w:r>
      <w:r w:rsidR="00F94492" w:rsidRPr="00AA5811">
        <w:rPr>
          <w:rFonts w:ascii="Comic Sans MS" w:hAnsi="Comic Sans MS"/>
          <w:sz w:val="24"/>
          <w:szCs w:val="24"/>
        </w:rPr>
        <w:t xml:space="preserve"> and Mental Health</w:t>
      </w:r>
      <w:r w:rsidRPr="00AA5811">
        <w:rPr>
          <w:rFonts w:ascii="Comic Sans MS" w:hAnsi="Comic Sans MS"/>
          <w:sz w:val="24"/>
          <w:szCs w:val="24"/>
        </w:rPr>
        <w:t xml:space="preserve"> Difficulties</w:t>
      </w:r>
      <w:r w:rsidR="00AC59F6" w:rsidRPr="00AA5811">
        <w:rPr>
          <w:rFonts w:ascii="Comic Sans MS" w:hAnsi="Comic Sans MS"/>
          <w:sz w:val="24"/>
          <w:szCs w:val="24"/>
        </w:rPr>
        <w:t>,</w:t>
      </w:r>
    </w:p>
    <w:p w:rsidR="006801C1" w:rsidRPr="00AA5811" w:rsidRDefault="00F94492" w:rsidP="00E25A1E">
      <w:pPr>
        <w:pStyle w:val="ListParagraph"/>
        <w:numPr>
          <w:ilvl w:val="0"/>
          <w:numId w:val="4"/>
        </w:numPr>
        <w:spacing w:after="0"/>
        <w:jc w:val="both"/>
        <w:rPr>
          <w:rFonts w:ascii="Comic Sans MS" w:hAnsi="Comic Sans MS"/>
          <w:sz w:val="24"/>
          <w:szCs w:val="24"/>
        </w:rPr>
      </w:pPr>
      <w:r w:rsidRPr="00AA5811">
        <w:rPr>
          <w:rFonts w:ascii="Comic Sans MS" w:hAnsi="Comic Sans MS"/>
          <w:sz w:val="24"/>
          <w:szCs w:val="24"/>
        </w:rPr>
        <w:t>Autis</w:t>
      </w:r>
      <w:r w:rsidR="00E50BE3" w:rsidRPr="00AA5811">
        <w:rPr>
          <w:rFonts w:ascii="Comic Sans MS" w:hAnsi="Comic Sans MS"/>
          <w:sz w:val="24"/>
          <w:szCs w:val="24"/>
        </w:rPr>
        <w:t>m</w:t>
      </w:r>
      <w:r w:rsidRPr="00AA5811">
        <w:rPr>
          <w:rFonts w:ascii="Comic Sans MS" w:hAnsi="Comic Sans MS"/>
          <w:sz w:val="24"/>
          <w:szCs w:val="24"/>
        </w:rPr>
        <w:t xml:space="preserve"> and Autistic </w:t>
      </w:r>
      <w:r w:rsidR="006801C1" w:rsidRPr="00AA5811">
        <w:rPr>
          <w:rFonts w:ascii="Comic Sans MS" w:hAnsi="Comic Sans MS"/>
          <w:sz w:val="24"/>
          <w:szCs w:val="24"/>
        </w:rPr>
        <w:t>Tendencies</w:t>
      </w:r>
    </w:p>
    <w:p w:rsidR="004947D9" w:rsidRPr="00AA5811" w:rsidRDefault="004947D9" w:rsidP="00E25A1E">
      <w:pPr>
        <w:pStyle w:val="ListParagraph"/>
        <w:numPr>
          <w:ilvl w:val="0"/>
          <w:numId w:val="4"/>
        </w:numPr>
        <w:spacing w:after="0"/>
        <w:jc w:val="both"/>
        <w:rPr>
          <w:rFonts w:ascii="Comic Sans MS" w:hAnsi="Comic Sans MS"/>
          <w:sz w:val="24"/>
          <w:szCs w:val="24"/>
        </w:rPr>
      </w:pPr>
      <w:r w:rsidRPr="00AA5811">
        <w:rPr>
          <w:rFonts w:ascii="Comic Sans MS" w:hAnsi="Comic Sans MS"/>
          <w:sz w:val="24"/>
          <w:szCs w:val="24"/>
        </w:rPr>
        <w:t xml:space="preserve">Physical </w:t>
      </w:r>
      <w:r w:rsidR="007D4F21" w:rsidRPr="00AA5811">
        <w:rPr>
          <w:rFonts w:ascii="Comic Sans MS" w:hAnsi="Comic Sans MS"/>
          <w:sz w:val="24"/>
          <w:szCs w:val="24"/>
        </w:rPr>
        <w:t>disability</w:t>
      </w:r>
    </w:p>
    <w:p w:rsidR="007D4F21" w:rsidRPr="00AA5811" w:rsidRDefault="007D4F21" w:rsidP="00E25A1E">
      <w:pPr>
        <w:pStyle w:val="ListParagraph"/>
        <w:numPr>
          <w:ilvl w:val="0"/>
          <w:numId w:val="4"/>
        </w:numPr>
        <w:spacing w:after="0"/>
        <w:jc w:val="both"/>
        <w:rPr>
          <w:rFonts w:ascii="Comic Sans MS" w:hAnsi="Comic Sans MS"/>
          <w:sz w:val="24"/>
          <w:szCs w:val="24"/>
        </w:rPr>
      </w:pPr>
      <w:r w:rsidRPr="00AA5811">
        <w:rPr>
          <w:rFonts w:ascii="Comic Sans MS" w:hAnsi="Comic Sans MS"/>
          <w:sz w:val="24"/>
          <w:szCs w:val="24"/>
        </w:rPr>
        <w:t>Visual impairment</w:t>
      </w:r>
    </w:p>
    <w:p w:rsidR="007D4F21" w:rsidRDefault="007D4F21" w:rsidP="00E25A1E">
      <w:pPr>
        <w:pStyle w:val="ListParagraph"/>
        <w:numPr>
          <w:ilvl w:val="0"/>
          <w:numId w:val="4"/>
        </w:numPr>
        <w:spacing w:after="0"/>
        <w:jc w:val="both"/>
        <w:rPr>
          <w:rFonts w:ascii="Comic Sans MS" w:hAnsi="Comic Sans MS"/>
          <w:sz w:val="24"/>
          <w:szCs w:val="24"/>
        </w:rPr>
      </w:pPr>
      <w:r w:rsidRPr="00AA5811">
        <w:rPr>
          <w:rFonts w:ascii="Comic Sans MS" w:hAnsi="Comic Sans MS"/>
          <w:sz w:val="24"/>
          <w:szCs w:val="24"/>
        </w:rPr>
        <w:t>Hearing impairment</w:t>
      </w:r>
    </w:p>
    <w:p w:rsidR="007A1CB0" w:rsidRDefault="007A1CB0" w:rsidP="007A1CB0">
      <w:pPr>
        <w:spacing w:after="0"/>
        <w:jc w:val="both"/>
        <w:rPr>
          <w:rFonts w:ascii="Comic Sans MS" w:hAnsi="Comic Sans MS"/>
          <w:sz w:val="24"/>
          <w:szCs w:val="24"/>
        </w:rPr>
      </w:pPr>
    </w:p>
    <w:p w:rsidR="007A1CB0" w:rsidRDefault="007A1CB0" w:rsidP="007A1CB0">
      <w:pPr>
        <w:spacing w:after="0"/>
        <w:jc w:val="both"/>
        <w:rPr>
          <w:rFonts w:ascii="Comic Sans MS" w:hAnsi="Comic Sans MS"/>
          <w:sz w:val="24"/>
          <w:szCs w:val="24"/>
        </w:rPr>
      </w:pPr>
    </w:p>
    <w:p w:rsidR="007A1CB0" w:rsidRPr="008156C9" w:rsidRDefault="007A1CB0" w:rsidP="008156C9">
      <w:pPr>
        <w:pStyle w:val="IntenseQuote"/>
        <w:rPr>
          <w:b/>
          <w:color w:val="auto"/>
          <w:sz w:val="24"/>
          <w:szCs w:val="24"/>
        </w:rPr>
      </w:pPr>
      <w:r w:rsidRPr="008156C9">
        <w:rPr>
          <w:b/>
          <w:color w:val="auto"/>
          <w:sz w:val="24"/>
          <w:szCs w:val="24"/>
        </w:rPr>
        <w:t>Admissions</w:t>
      </w:r>
    </w:p>
    <w:p w:rsidR="007A1CB0" w:rsidRDefault="007A1CB0" w:rsidP="007A1CB0">
      <w:pPr>
        <w:spacing w:after="0"/>
        <w:jc w:val="both"/>
        <w:rPr>
          <w:rFonts w:ascii="Comic Sans MS" w:hAnsi="Comic Sans MS"/>
          <w:sz w:val="24"/>
          <w:szCs w:val="24"/>
        </w:rPr>
      </w:pPr>
    </w:p>
    <w:p w:rsidR="007A1CB0" w:rsidRDefault="007A1CB0" w:rsidP="007A1CB0">
      <w:pPr>
        <w:spacing w:after="0"/>
        <w:jc w:val="both"/>
        <w:rPr>
          <w:rFonts w:ascii="Comic Sans MS" w:hAnsi="Comic Sans MS"/>
          <w:sz w:val="24"/>
          <w:szCs w:val="24"/>
        </w:rPr>
      </w:pPr>
      <w:r>
        <w:rPr>
          <w:rFonts w:ascii="Comic Sans MS" w:hAnsi="Comic Sans MS"/>
          <w:sz w:val="24"/>
          <w:szCs w:val="24"/>
        </w:rPr>
        <w:t>In admitting pupils with special educational needs and disabilities we would expect to have informative discussions with both the pupil’s family and the local authority to ascertain the suitability of our provision.  WE understand that it is initially our responsibility to make provision for a pupil with special educational needs and disabilities through the school’s devolved SEND budget.  However, as a mainstream school, it would clearly be difficult for us to make provision for pupils whose needs and/or demands are significant, severe or profound – to the extent that it could be argued that they would be most appropriately placed in a specialist provision.  When making this judgement we take into consideration:</w:t>
      </w:r>
    </w:p>
    <w:p w:rsidR="007A1CB0" w:rsidRPr="007A1CB0" w:rsidRDefault="007A1CB0" w:rsidP="007A1CB0">
      <w:pPr>
        <w:pStyle w:val="ListParagraph"/>
        <w:numPr>
          <w:ilvl w:val="0"/>
          <w:numId w:val="14"/>
        </w:numPr>
        <w:spacing w:after="0"/>
        <w:jc w:val="both"/>
        <w:rPr>
          <w:rFonts w:ascii="Comic Sans MS" w:hAnsi="Comic Sans MS"/>
          <w:sz w:val="24"/>
          <w:szCs w:val="24"/>
        </w:rPr>
      </w:pPr>
      <w:r w:rsidRPr="007A1CB0">
        <w:rPr>
          <w:rFonts w:ascii="Comic Sans MS" w:hAnsi="Comic Sans MS"/>
          <w:sz w:val="24"/>
          <w:szCs w:val="24"/>
        </w:rPr>
        <w:t xml:space="preserve">The WNC Ranges document, </w:t>
      </w:r>
    </w:p>
    <w:p w:rsidR="007A1CB0" w:rsidRPr="007A1CB0" w:rsidRDefault="007A1CB0" w:rsidP="007A1CB0">
      <w:pPr>
        <w:pStyle w:val="ListParagraph"/>
        <w:numPr>
          <w:ilvl w:val="0"/>
          <w:numId w:val="14"/>
        </w:numPr>
        <w:spacing w:after="0"/>
        <w:jc w:val="both"/>
        <w:rPr>
          <w:rFonts w:ascii="Comic Sans MS" w:hAnsi="Comic Sans MS"/>
          <w:sz w:val="24"/>
          <w:szCs w:val="24"/>
        </w:rPr>
      </w:pPr>
      <w:r w:rsidRPr="007A1CB0">
        <w:rPr>
          <w:rFonts w:ascii="Comic Sans MS" w:hAnsi="Comic Sans MS"/>
          <w:sz w:val="24"/>
          <w:szCs w:val="24"/>
        </w:rPr>
        <w:t xml:space="preserve">If the school is unsuitable for the child’s or young person’s age, ability, aptitude or special educational needs, or </w:t>
      </w:r>
    </w:p>
    <w:p w:rsidR="007A1CB0" w:rsidRPr="007A1CB0" w:rsidRDefault="007A1CB0" w:rsidP="007A1CB0">
      <w:pPr>
        <w:pStyle w:val="ListParagraph"/>
        <w:numPr>
          <w:ilvl w:val="0"/>
          <w:numId w:val="14"/>
        </w:numPr>
        <w:spacing w:after="0"/>
        <w:jc w:val="both"/>
        <w:rPr>
          <w:rFonts w:ascii="Comic Sans MS" w:hAnsi="Comic Sans MS"/>
          <w:sz w:val="24"/>
          <w:szCs w:val="24"/>
        </w:rPr>
      </w:pPr>
      <w:r>
        <w:rPr>
          <w:rFonts w:ascii="Comic Sans MS" w:hAnsi="Comic Sans MS"/>
          <w:sz w:val="24"/>
          <w:szCs w:val="24"/>
        </w:rPr>
        <w:t>I</w:t>
      </w:r>
      <w:r w:rsidRPr="007A1CB0">
        <w:rPr>
          <w:rFonts w:ascii="Comic Sans MS" w:hAnsi="Comic Sans MS"/>
          <w:sz w:val="24"/>
          <w:szCs w:val="24"/>
        </w:rPr>
        <w:t>f the placement would be incompatible with the efficient education of others with whom the child or young person would be educated, or with the efficient use of resources.</w:t>
      </w:r>
    </w:p>
    <w:p w:rsidR="005F609C" w:rsidRPr="00482078" w:rsidRDefault="00482078" w:rsidP="00AA5811">
      <w:pPr>
        <w:pStyle w:val="IntenseQuote"/>
        <w:rPr>
          <w:rFonts w:ascii="Comic Sans MS" w:hAnsi="Comic Sans MS"/>
          <w:b/>
          <w:color w:val="000000" w:themeColor="text1"/>
          <w:sz w:val="24"/>
          <w:szCs w:val="24"/>
        </w:rPr>
      </w:pPr>
      <w:r w:rsidRPr="00482078">
        <w:rPr>
          <w:rFonts w:ascii="Comic Sans MS" w:hAnsi="Comic Sans MS"/>
          <w:b/>
          <w:color w:val="000000" w:themeColor="text1"/>
          <w:sz w:val="24"/>
          <w:szCs w:val="24"/>
        </w:rPr>
        <w:t>Policies for identifying children and young people with SEN and assessing their needs</w:t>
      </w:r>
    </w:p>
    <w:p w:rsidR="00AC59F6" w:rsidRPr="00AA5811" w:rsidRDefault="00AC59F6" w:rsidP="00AC59F6">
      <w:pPr>
        <w:jc w:val="both"/>
        <w:rPr>
          <w:rFonts w:ascii="Comic Sans MS" w:hAnsi="Comic Sans MS"/>
          <w:sz w:val="28"/>
          <w:szCs w:val="24"/>
        </w:rPr>
      </w:pPr>
      <w:r w:rsidRPr="00E25A1E">
        <w:rPr>
          <w:rFonts w:ascii="Comic Sans MS" w:hAnsi="Comic Sans MS"/>
          <w:sz w:val="24"/>
          <w:szCs w:val="24"/>
        </w:rPr>
        <w:t xml:space="preserve">The </w:t>
      </w:r>
      <w:proofErr w:type="spellStart"/>
      <w:r w:rsidRPr="00E25A1E">
        <w:rPr>
          <w:rFonts w:ascii="Comic Sans MS" w:hAnsi="Comic Sans MS"/>
          <w:sz w:val="24"/>
          <w:szCs w:val="24"/>
        </w:rPr>
        <w:t>SEN</w:t>
      </w:r>
      <w:r w:rsidR="00637633">
        <w:rPr>
          <w:rFonts w:ascii="Comic Sans MS" w:hAnsi="Comic Sans MS"/>
          <w:sz w:val="24"/>
          <w:szCs w:val="24"/>
        </w:rPr>
        <w:t>D</w:t>
      </w:r>
      <w:r w:rsidRPr="00E25A1E">
        <w:rPr>
          <w:rFonts w:ascii="Comic Sans MS" w:hAnsi="Comic Sans MS"/>
          <w:sz w:val="24"/>
          <w:szCs w:val="24"/>
        </w:rPr>
        <w:t>Co</w:t>
      </w:r>
      <w:proofErr w:type="spellEnd"/>
      <w:r>
        <w:rPr>
          <w:rFonts w:ascii="Comic Sans MS" w:hAnsi="Comic Sans MS"/>
          <w:sz w:val="24"/>
          <w:szCs w:val="24"/>
        </w:rPr>
        <w:t xml:space="preserve"> role</w:t>
      </w:r>
      <w:r w:rsidRPr="00E25A1E">
        <w:rPr>
          <w:rFonts w:ascii="Comic Sans MS" w:hAnsi="Comic Sans MS"/>
          <w:sz w:val="24"/>
          <w:szCs w:val="24"/>
        </w:rPr>
        <w:t xml:space="preserve"> at Long Buckby Junior School is </w:t>
      </w:r>
      <w:r>
        <w:rPr>
          <w:rFonts w:ascii="Comic Sans MS" w:hAnsi="Comic Sans MS"/>
          <w:sz w:val="24"/>
          <w:szCs w:val="24"/>
        </w:rPr>
        <w:t xml:space="preserve">performed by </w:t>
      </w:r>
      <w:r w:rsidR="00AA5811">
        <w:rPr>
          <w:rFonts w:ascii="Comic Sans MS" w:hAnsi="Comic Sans MS"/>
          <w:sz w:val="24"/>
          <w:szCs w:val="24"/>
        </w:rPr>
        <w:t xml:space="preserve">Mrs Jenny Bees. Mrs Bees can be emailed at </w:t>
      </w:r>
      <w:hyperlink r:id="rId9" w:history="1">
        <w:r w:rsidR="00AA5811" w:rsidRPr="004F4656">
          <w:rPr>
            <w:rStyle w:val="Hyperlink"/>
            <w:rFonts w:ascii="Comic Sans MS" w:hAnsi="Comic Sans MS" w:cs="Helvetica"/>
            <w:sz w:val="24"/>
            <w:szCs w:val="21"/>
            <w:shd w:val="clear" w:color="auto" w:fill="FFFFFF"/>
          </w:rPr>
          <w:t>senco@longbuckby-jun.northants-ecl.gov.uk</w:t>
        </w:r>
      </w:hyperlink>
      <w:r w:rsidR="00AA5811">
        <w:rPr>
          <w:rFonts w:ascii="Comic Sans MS" w:hAnsi="Comic Sans MS" w:cs="Helvetica"/>
          <w:color w:val="222222"/>
          <w:sz w:val="24"/>
          <w:szCs w:val="21"/>
          <w:shd w:val="clear" w:color="auto" w:fill="FFFFFF"/>
        </w:rPr>
        <w:t xml:space="preserve">, or phoned on </w:t>
      </w:r>
      <w:r w:rsidRPr="00E25A1E">
        <w:rPr>
          <w:rFonts w:ascii="Comic Sans MS" w:hAnsi="Comic Sans MS"/>
          <w:sz w:val="24"/>
          <w:szCs w:val="24"/>
        </w:rPr>
        <w:t>01327 842445.</w:t>
      </w:r>
      <w:r w:rsidR="00637633">
        <w:rPr>
          <w:rFonts w:ascii="Comic Sans MS" w:hAnsi="Comic Sans MS"/>
          <w:sz w:val="24"/>
          <w:szCs w:val="24"/>
        </w:rPr>
        <w:t xml:space="preserve">  She will be on maternity leave until June 2026 and so Mr Tony Cox will be the named </w:t>
      </w:r>
      <w:proofErr w:type="spellStart"/>
      <w:r w:rsidR="00637633">
        <w:rPr>
          <w:rFonts w:ascii="Comic Sans MS" w:hAnsi="Comic Sans MS"/>
          <w:sz w:val="24"/>
          <w:szCs w:val="24"/>
        </w:rPr>
        <w:t>SENDCo</w:t>
      </w:r>
      <w:proofErr w:type="spellEnd"/>
      <w:r w:rsidR="00637633">
        <w:rPr>
          <w:rFonts w:ascii="Comic Sans MS" w:hAnsi="Comic Sans MS"/>
          <w:sz w:val="24"/>
          <w:szCs w:val="24"/>
        </w:rPr>
        <w:t xml:space="preserve"> in her absence – </w:t>
      </w:r>
      <w:hyperlink r:id="rId10" w:history="1">
        <w:r w:rsidR="00637633" w:rsidRPr="00437DBC">
          <w:rPr>
            <w:rStyle w:val="Hyperlink"/>
            <w:rFonts w:ascii="Comic Sans MS" w:hAnsi="Comic Sans MS"/>
            <w:sz w:val="24"/>
            <w:szCs w:val="24"/>
          </w:rPr>
          <w:t>head@longbuckby-jun.northants-ecl.gov.uk</w:t>
        </w:r>
      </w:hyperlink>
      <w:r w:rsidR="00637633">
        <w:rPr>
          <w:rFonts w:ascii="Comic Sans MS" w:hAnsi="Comic Sans MS"/>
          <w:sz w:val="24"/>
          <w:szCs w:val="24"/>
        </w:rPr>
        <w:t xml:space="preserve"> </w:t>
      </w:r>
    </w:p>
    <w:p w:rsidR="00CB1F45" w:rsidRPr="00CB1F45" w:rsidRDefault="008D7D80" w:rsidP="00C72EFC">
      <w:pPr>
        <w:jc w:val="both"/>
        <w:rPr>
          <w:rFonts w:ascii="Comic Sans MS" w:hAnsi="Comic Sans MS"/>
          <w:sz w:val="24"/>
          <w:szCs w:val="24"/>
        </w:rPr>
      </w:pPr>
      <w:r>
        <w:rPr>
          <w:rFonts w:ascii="Comic Sans MS" w:hAnsi="Comic Sans MS"/>
          <w:sz w:val="24"/>
          <w:szCs w:val="24"/>
        </w:rPr>
        <w:t xml:space="preserve">West Northamptonshire Council </w:t>
      </w:r>
      <w:r w:rsidR="00173476">
        <w:rPr>
          <w:rFonts w:ascii="Comic Sans MS" w:hAnsi="Comic Sans MS"/>
          <w:sz w:val="24"/>
          <w:szCs w:val="24"/>
        </w:rPr>
        <w:t xml:space="preserve">(WNC) </w:t>
      </w:r>
      <w:r w:rsidR="00AA5811">
        <w:rPr>
          <w:rFonts w:ascii="Comic Sans MS" w:hAnsi="Comic Sans MS"/>
          <w:sz w:val="24"/>
          <w:szCs w:val="24"/>
        </w:rPr>
        <w:t>stipulate</w:t>
      </w:r>
      <w:r>
        <w:rPr>
          <w:rFonts w:ascii="Comic Sans MS" w:hAnsi="Comic Sans MS"/>
          <w:sz w:val="24"/>
          <w:szCs w:val="24"/>
        </w:rPr>
        <w:t xml:space="preserve"> the SEND Ranges as the mandatory framework for the Graduated Approach to SEND. This includes assessment and planning, teaching and learning, interventions, training and resources. The </w:t>
      </w:r>
      <w:r w:rsidR="00173476">
        <w:rPr>
          <w:rFonts w:ascii="Comic Sans MS" w:hAnsi="Comic Sans MS"/>
          <w:sz w:val="24"/>
          <w:szCs w:val="24"/>
        </w:rPr>
        <w:t xml:space="preserve">WNC </w:t>
      </w:r>
      <w:r>
        <w:rPr>
          <w:rFonts w:ascii="Comic Sans MS" w:hAnsi="Comic Sans MS"/>
          <w:sz w:val="24"/>
          <w:szCs w:val="24"/>
        </w:rPr>
        <w:t xml:space="preserve">SEND Ranges </w:t>
      </w:r>
      <w:r w:rsidR="00AA5811">
        <w:rPr>
          <w:rFonts w:ascii="Comic Sans MS" w:hAnsi="Comic Sans MS"/>
          <w:sz w:val="24"/>
          <w:szCs w:val="24"/>
        </w:rPr>
        <w:t>is accessible</w:t>
      </w:r>
      <w:r>
        <w:rPr>
          <w:rFonts w:ascii="Comic Sans MS" w:hAnsi="Comic Sans MS"/>
          <w:sz w:val="24"/>
          <w:szCs w:val="24"/>
        </w:rPr>
        <w:t xml:space="preserve"> on the Local Offer</w:t>
      </w:r>
      <w:r w:rsidR="00AA5811">
        <w:rPr>
          <w:rFonts w:ascii="Comic Sans MS" w:hAnsi="Comic Sans MS"/>
          <w:sz w:val="24"/>
          <w:szCs w:val="24"/>
        </w:rPr>
        <w:t>, which can be found linked on our school website</w:t>
      </w:r>
      <w:r>
        <w:rPr>
          <w:rFonts w:ascii="Comic Sans MS" w:hAnsi="Comic Sans MS"/>
          <w:sz w:val="24"/>
          <w:szCs w:val="24"/>
        </w:rPr>
        <w:t xml:space="preserve">. The </w:t>
      </w:r>
      <w:r w:rsidR="00173476">
        <w:rPr>
          <w:rFonts w:ascii="Comic Sans MS" w:hAnsi="Comic Sans MS"/>
          <w:sz w:val="24"/>
          <w:szCs w:val="24"/>
        </w:rPr>
        <w:t xml:space="preserve">WNC </w:t>
      </w:r>
      <w:r>
        <w:rPr>
          <w:rFonts w:ascii="Comic Sans MS" w:hAnsi="Comic Sans MS"/>
          <w:sz w:val="24"/>
          <w:szCs w:val="24"/>
        </w:rPr>
        <w:t>SEND Ranges standardise the excellent</w:t>
      </w:r>
      <w:r w:rsidR="006E1D72">
        <w:rPr>
          <w:rFonts w:ascii="Comic Sans MS" w:hAnsi="Comic Sans MS"/>
          <w:sz w:val="24"/>
          <w:szCs w:val="24"/>
        </w:rPr>
        <w:t xml:space="preserve"> </w:t>
      </w:r>
      <w:r>
        <w:rPr>
          <w:rFonts w:ascii="Comic Sans MS" w:hAnsi="Comic Sans MS"/>
          <w:sz w:val="24"/>
          <w:szCs w:val="24"/>
        </w:rPr>
        <w:t>SEN provision across mainstream and specialist EYFS, Primary, Secondary and Post 16 educational settings.</w:t>
      </w:r>
    </w:p>
    <w:p w:rsidR="00E50BE3" w:rsidRDefault="00E50BE3" w:rsidP="00CB1F45">
      <w:pPr>
        <w:spacing w:after="0" w:line="240" w:lineRule="auto"/>
        <w:jc w:val="both"/>
        <w:rPr>
          <w:rFonts w:ascii="Comic Sans MS" w:hAnsi="Comic Sans MS"/>
          <w:sz w:val="24"/>
          <w:szCs w:val="24"/>
        </w:rPr>
      </w:pPr>
      <w:r>
        <w:rPr>
          <w:rFonts w:ascii="Comic Sans MS" w:hAnsi="Comic Sans MS"/>
          <w:sz w:val="24"/>
          <w:szCs w:val="24"/>
        </w:rPr>
        <w:t xml:space="preserve">A clear intervention pathway is in place at Long Buckby Junior School, </w:t>
      </w:r>
      <w:r w:rsidR="008D7D80">
        <w:rPr>
          <w:rFonts w:ascii="Comic Sans MS" w:hAnsi="Comic Sans MS"/>
          <w:sz w:val="24"/>
          <w:szCs w:val="24"/>
        </w:rPr>
        <w:t xml:space="preserve">in line with the </w:t>
      </w:r>
      <w:r w:rsidR="00173476">
        <w:rPr>
          <w:rFonts w:ascii="Comic Sans MS" w:hAnsi="Comic Sans MS"/>
          <w:sz w:val="24"/>
          <w:szCs w:val="24"/>
        </w:rPr>
        <w:t xml:space="preserve">WNC </w:t>
      </w:r>
      <w:r w:rsidR="008D7D80">
        <w:rPr>
          <w:rFonts w:ascii="Comic Sans MS" w:hAnsi="Comic Sans MS"/>
          <w:sz w:val="24"/>
          <w:szCs w:val="24"/>
        </w:rPr>
        <w:t xml:space="preserve">SEND Ranges, </w:t>
      </w:r>
      <w:r>
        <w:rPr>
          <w:rFonts w:ascii="Comic Sans MS" w:hAnsi="Comic Sans MS"/>
          <w:sz w:val="24"/>
          <w:szCs w:val="24"/>
        </w:rPr>
        <w:t>ensuring the appropriate level of support required by an individual child</w:t>
      </w:r>
      <w:r w:rsidR="008D7D80">
        <w:rPr>
          <w:rFonts w:ascii="Comic Sans MS" w:hAnsi="Comic Sans MS"/>
          <w:sz w:val="24"/>
          <w:szCs w:val="24"/>
        </w:rPr>
        <w:t xml:space="preserve"> is provided</w:t>
      </w:r>
      <w:r>
        <w:rPr>
          <w:rFonts w:ascii="Comic Sans MS" w:hAnsi="Comic Sans MS"/>
          <w:sz w:val="24"/>
          <w:szCs w:val="24"/>
        </w:rPr>
        <w:t>.</w:t>
      </w:r>
    </w:p>
    <w:p w:rsidR="00E50BE3" w:rsidRDefault="00E50BE3" w:rsidP="00E50BE3">
      <w:pPr>
        <w:spacing w:after="0"/>
        <w:jc w:val="both"/>
        <w:rPr>
          <w:rFonts w:ascii="Comic Sans MS" w:hAnsi="Comic Sans MS"/>
          <w:sz w:val="24"/>
          <w:szCs w:val="24"/>
        </w:rPr>
      </w:pPr>
      <w:r w:rsidRPr="0075515E">
        <w:rPr>
          <w:rFonts w:ascii="Comic Sans MS" w:hAnsi="Comic Sans MS"/>
          <w:b/>
          <w:noProof/>
          <w:u w:val="single"/>
          <w:lang w:eastAsia="en-GB"/>
        </w:rPr>
        <w:drawing>
          <wp:inline distT="0" distB="0" distL="0" distR="0" wp14:anchorId="3484A1DE" wp14:editId="5F428921">
            <wp:extent cx="5486400" cy="3200400"/>
            <wp:effectExtent l="0" t="19050" r="0"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50BE3" w:rsidRDefault="00E50BE3" w:rsidP="00E50BE3">
      <w:pPr>
        <w:spacing w:after="0"/>
        <w:jc w:val="both"/>
        <w:rPr>
          <w:rFonts w:ascii="Comic Sans MS" w:hAnsi="Comic Sans MS"/>
          <w:sz w:val="24"/>
          <w:szCs w:val="24"/>
        </w:rPr>
      </w:pPr>
    </w:p>
    <w:p w:rsidR="008D7D80" w:rsidRDefault="008D7D80" w:rsidP="008D7D80">
      <w:pPr>
        <w:jc w:val="both"/>
        <w:rPr>
          <w:rFonts w:ascii="Comic Sans MS" w:hAnsi="Comic Sans MS"/>
          <w:sz w:val="24"/>
          <w:szCs w:val="24"/>
        </w:rPr>
      </w:pPr>
      <w:r w:rsidRPr="00AC59F6">
        <w:rPr>
          <w:rFonts w:ascii="Comic Sans MS" w:hAnsi="Comic Sans MS"/>
          <w:sz w:val="24"/>
          <w:szCs w:val="24"/>
        </w:rPr>
        <w:t>The following</w:t>
      </w:r>
      <w:r>
        <w:rPr>
          <w:rFonts w:ascii="Comic Sans MS" w:hAnsi="Comic Sans MS"/>
          <w:sz w:val="24"/>
          <w:szCs w:val="24"/>
        </w:rPr>
        <w:t xml:space="preserve"> initiatives outline the robust identification and assessment procedures Long Buckby Junior School has in place: </w:t>
      </w:r>
    </w:p>
    <w:p w:rsidR="008D7D80" w:rsidRDefault="008D7D80" w:rsidP="008D7D80">
      <w:pPr>
        <w:spacing w:after="0" w:line="240" w:lineRule="auto"/>
        <w:jc w:val="both"/>
        <w:rPr>
          <w:rFonts w:ascii="Comic Sans MS" w:hAnsi="Comic Sans MS"/>
          <w:sz w:val="24"/>
          <w:szCs w:val="24"/>
        </w:rPr>
      </w:pPr>
      <w:r w:rsidRPr="00E50BE3">
        <w:rPr>
          <w:rFonts w:ascii="Comic Sans MS" w:hAnsi="Comic Sans MS"/>
          <w:sz w:val="24"/>
          <w:szCs w:val="24"/>
        </w:rPr>
        <w:t xml:space="preserve">Prior to children joining the school at the beginning of Year 3, the </w:t>
      </w:r>
      <w:proofErr w:type="spellStart"/>
      <w:r w:rsidRPr="00E50BE3">
        <w:rPr>
          <w:rFonts w:ascii="Comic Sans MS" w:hAnsi="Comic Sans MS"/>
          <w:sz w:val="24"/>
          <w:szCs w:val="24"/>
        </w:rPr>
        <w:t>SEN</w:t>
      </w:r>
      <w:r w:rsidR="00D82AB3">
        <w:rPr>
          <w:rFonts w:ascii="Comic Sans MS" w:hAnsi="Comic Sans MS"/>
          <w:sz w:val="24"/>
          <w:szCs w:val="24"/>
        </w:rPr>
        <w:t>D</w:t>
      </w:r>
      <w:r w:rsidRPr="00E50BE3">
        <w:rPr>
          <w:rFonts w:ascii="Comic Sans MS" w:hAnsi="Comic Sans MS"/>
          <w:sz w:val="24"/>
          <w:szCs w:val="24"/>
        </w:rPr>
        <w:t>Co</w:t>
      </w:r>
      <w:proofErr w:type="spellEnd"/>
      <w:r w:rsidRPr="00E50BE3">
        <w:rPr>
          <w:rFonts w:ascii="Comic Sans MS" w:hAnsi="Comic Sans MS"/>
          <w:sz w:val="24"/>
          <w:szCs w:val="24"/>
        </w:rPr>
        <w:t xml:space="preserve"> has a meeting with the </w:t>
      </w:r>
      <w:proofErr w:type="spellStart"/>
      <w:r w:rsidRPr="00E50BE3">
        <w:rPr>
          <w:rFonts w:ascii="Comic Sans MS" w:hAnsi="Comic Sans MS"/>
          <w:sz w:val="24"/>
          <w:szCs w:val="24"/>
        </w:rPr>
        <w:t>SEN</w:t>
      </w:r>
      <w:r w:rsidR="00D82AB3">
        <w:rPr>
          <w:rFonts w:ascii="Comic Sans MS" w:hAnsi="Comic Sans MS"/>
          <w:sz w:val="24"/>
          <w:szCs w:val="24"/>
        </w:rPr>
        <w:t>D</w:t>
      </w:r>
      <w:r w:rsidRPr="00E50BE3">
        <w:rPr>
          <w:rFonts w:ascii="Comic Sans MS" w:hAnsi="Comic Sans MS"/>
          <w:sz w:val="24"/>
          <w:szCs w:val="24"/>
        </w:rPr>
        <w:t>Co</w:t>
      </w:r>
      <w:proofErr w:type="spellEnd"/>
      <w:r w:rsidRPr="00E50BE3">
        <w:rPr>
          <w:rFonts w:ascii="Comic Sans MS" w:hAnsi="Comic Sans MS"/>
          <w:sz w:val="24"/>
          <w:szCs w:val="24"/>
        </w:rPr>
        <w:t xml:space="preserve"> from the Infant School</w:t>
      </w:r>
      <w:r w:rsidR="00173476">
        <w:rPr>
          <w:rFonts w:ascii="Comic Sans MS" w:hAnsi="Comic Sans MS"/>
          <w:sz w:val="24"/>
          <w:szCs w:val="24"/>
        </w:rPr>
        <w:t xml:space="preserve"> (or alternative feeder school)</w:t>
      </w:r>
      <w:r w:rsidRPr="00E50BE3">
        <w:rPr>
          <w:rFonts w:ascii="Comic Sans MS" w:hAnsi="Comic Sans MS"/>
          <w:sz w:val="24"/>
          <w:szCs w:val="24"/>
        </w:rPr>
        <w:t xml:space="preserve"> to discuss the needs of </w:t>
      </w:r>
      <w:r w:rsidR="00173476">
        <w:rPr>
          <w:rFonts w:ascii="Comic Sans MS" w:hAnsi="Comic Sans MS"/>
          <w:sz w:val="24"/>
          <w:szCs w:val="24"/>
        </w:rPr>
        <w:t>any children with identified SEN, or indeed children who require monitoring</w:t>
      </w:r>
      <w:r w:rsidRPr="00E50BE3">
        <w:rPr>
          <w:rFonts w:ascii="Comic Sans MS" w:hAnsi="Comic Sans MS"/>
          <w:sz w:val="24"/>
          <w:szCs w:val="24"/>
        </w:rPr>
        <w:t>. This ensures early awareness of required provision and a continuation of support</w:t>
      </w:r>
      <w:r w:rsidR="00173476">
        <w:rPr>
          <w:rFonts w:ascii="Comic Sans MS" w:hAnsi="Comic Sans MS"/>
          <w:sz w:val="24"/>
          <w:szCs w:val="24"/>
        </w:rPr>
        <w:t>, in line with the WNC SEND Ranges.</w:t>
      </w:r>
    </w:p>
    <w:p w:rsidR="008D7D80" w:rsidRDefault="008D7D80" w:rsidP="008D7D80">
      <w:pPr>
        <w:spacing w:after="0" w:line="240" w:lineRule="auto"/>
        <w:jc w:val="both"/>
        <w:rPr>
          <w:rFonts w:ascii="Comic Sans MS" w:hAnsi="Comic Sans MS"/>
          <w:sz w:val="24"/>
          <w:szCs w:val="24"/>
        </w:rPr>
      </w:pPr>
    </w:p>
    <w:p w:rsidR="008D7D80" w:rsidRDefault="008D7D80" w:rsidP="00CB1F45">
      <w:pPr>
        <w:spacing w:after="0" w:line="240" w:lineRule="auto"/>
        <w:jc w:val="both"/>
        <w:rPr>
          <w:rFonts w:ascii="Comic Sans MS" w:hAnsi="Comic Sans MS"/>
          <w:sz w:val="24"/>
          <w:szCs w:val="24"/>
        </w:rPr>
      </w:pPr>
      <w:r>
        <w:rPr>
          <w:rFonts w:ascii="Comic Sans MS" w:hAnsi="Comic Sans MS"/>
          <w:sz w:val="24"/>
          <w:szCs w:val="24"/>
        </w:rPr>
        <w:t xml:space="preserve">The </w:t>
      </w:r>
      <w:proofErr w:type="spellStart"/>
      <w:r w:rsidRPr="00CB1F45">
        <w:rPr>
          <w:rFonts w:ascii="Comic Sans MS" w:hAnsi="Comic Sans MS"/>
          <w:sz w:val="24"/>
          <w:szCs w:val="24"/>
        </w:rPr>
        <w:t>SEN</w:t>
      </w:r>
      <w:r w:rsidR="00D82AB3">
        <w:rPr>
          <w:rFonts w:ascii="Comic Sans MS" w:hAnsi="Comic Sans MS"/>
          <w:sz w:val="24"/>
          <w:szCs w:val="24"/>
        </w:rPr>
        <w:t>D</w:t>
      </w:r>
      <w:r w:rsidRPr="00CB1F45">
        <w:rPr>
          <w:rFonts w:ascii="Comic Sans MS" w:hAnsi="Comic Sans MS"/>
          <w:sz w:val="24"/>
          <w:szCs w:val="24"/>
        </w:rPr>
        <w:t>Co</w:t>
      </w:r>
      <w:proofErr w:type="spellEnd"/>
      <w:r w:rsidRPr="00CB1F45">
        <w:rPr>
          <w:rFonts w:ascii="Comic Sans MS" w:hAnsi="Comic Sans MS"/>
          <w:sz w:val="24"/>
          <w:szCs w:val="24"/>
        </w:rPr>
        <w:t xml:space="preserve"> completes an initial audit of need at the start of a new academic year. </w:t>
      </w:r>
      <w:r>
        <w:rPr>
          <w:rFonts w:ascii="Comic Sans MS" w:hAnsi="Comic Sans MS"/>
          <w:sz w:val="24"/>
          <w:szCs w:val="24"/>
        </w:rPr>
        <w:t>There is a t</w:t>
      </w:r>
      <w:r w:rsidRPr="00CB1F45">
        <w:rPr>
          <w:rFonts w:ascii="Comic Sans MS" w:hAnsi="Comic Sans MS"/>
          <w:sz w:val="24"/>
          <w:szCs w:val="24"/>
        </w:rPr>
        <w:t>ermly audit of special educational need across the entire school. This ensures that current provision remains effective.</w:t>
      </w:r>
    </w:p>
    <w:p w:rsidR="00DD4691" w:rsidRDefault="00DD4691" w:rsidP="00CB1F45">
      <w:pPr>
        <w:spacing w:after="0" w:line="240" w:lineRule="auto"/>
        <w:jc w:val="both"/>
        <w:rPr>
          <w:rFonts w:ascii="Comic Sans MS" w:hAnsi="Comic Sans MS"/>
          <w:sz w:val="24"/>
          <w:szCs w:val="24"/>
        </w:rPr>
      </w:pPr>
    </w:p>
    <w:p w:rsidR="003D17AC" w:rsidRPr="00CB1F45" w:rsidRDefault="00CB1F45" w:rsidP="00CB1F45">
      <w:pPr>
        <w:spacing w:after="0" w:line="240" w:lineRule="auto"/>
        <w:jc w:val="both"/>
        <w:rPr>
          <w:rFonts w:ascii="Comic Sans MS" w:hAnsi="Comic Sans MS"/>
          <w:sz w:val="24"/>
          <w:szCs w:val="24"/>
        </w:rPr>
      </w:pPr>
      <w:r>
        <w:rPr>
          <w:rFonts w:ascii="Comic Sans MS" w:hAnsi="Comic Sans MS"/>
          <w:sz w:val="24"/>
          <w:szCs w:val="24"/>
        </w:rPr>
        <w:t>There are h</w:t>
      </w:r>
      <w:r w:rsidR="00F94492" w:rsidRPr="00CB1F45">
        <w:rPr>
          <w:rFonts w:ascii="Comic Sans MS" w:hAnsi="Comic Sans MS"/>
          <w:sz w:val="24"/>
          <w:szCs w:val="24"/>
        </w:rPr>
        <w:t>igh expectations of teaching staff, to ensure that all children receive appropriate and timely initial and ongoing school-based assessments specific to their individual need.</w:t>
      </w:r>
      <w:r>
        <w:rPr>
          <w:rFonts w:ascii="Comic Sans MS" w:hAnsi="Comic Sans MS"/>
          <w:sz w:val="24"/>
          <w:szCs w:val="24"/>
        </w:rPr>
        <w:t xml:space="preserve"> Prompt d</w:t>
      </w:r>
      <w:r w:rsidR="001809D6" w:rsidRPr="00CB1F45">
        <w:rPr>
          <w:rFonts w:ascii="Comic Sans MS" w:hAnsi="Comic Sans MS"/>
          <w:sz w:val="24"/>
          <w:szCs w:val="24"/>
        </w:rPr>
        <w:t>iscussions</w:t>
      </w:r>
      <w:r>
        <w:rPr>
          <w:rFonts w:ascii="Comic Sans MS" w:hAnsi="Comic Sans MS"/>
          <w:sz w:val="24"/>
          <w:szCs w:val="24"/>
        </w:rPr>
        <w:t xml:space="preserve"> are held</w:t>
      </w:r>
      <w:r w:rsidR="001809D6" w:rsidRPr="00CB1F45">
        <w:rPr>
          <w:rFonts w:ascii="Comic Sans MS" w:hAnsi="Comic Sans MS"/>
          <w:sz w:val="24"/>
          <w:szCs w:val="24"/>
        </w:rPr>
        <w:t xml:space="preserve"> with parents </w:t>
      </w:r>
      <w:r w:rsidR="00F94492" w:rsidRPr="00CB1F45">
        <w:rPr>
          <w:rFonts w:ascii="Comic Sans MS" w:hAnsi="Comic Sans MS"/>
          <w:sz w:val="24"/>
          <w:szCs w:val="24"/>
        </w:rPr>
        <w:t>and</w:t>
      </w:r>
      <w:r w:rsidR="001809D6" w:rsidRPr="00CB1F45">
        <w:rPr>
          <w:rFonts w:ascii="Comic Sans MS" w:hAnsi="Comic Sans MS"/>
          <w:sz w:val="24"/>
          <w:szCs w:val="24"/>
        </w:rPr>
        <w:t xml:space="preserve"> staff where concerns are expressed which lead to further investigation</w:t>
      </w:r>
      <w:r w:rsidR="003D17AC" w:rsidRPr="00CB1F45">
        <w:rPr>
          <w:rFonts w:ascii="Comic Sans MS" w:hAnsi="Comic Sans MS"/>
          <w:sz w:val="24"/>
          <w:szCs w:val="24"/>
        </w:rPr>
        <w:t>.</w:t>
      </w:r>
    </w:p>
    <w:p w:rsidR="00CB1F45" w:rsidRDefault="00CB1F45" w:rsidP="00CB1F45">
      <w:pPr>
        <w:spacing w:after="0" w:line="240" w:lineRule="auto"/>
        <w:jc w:val="both"/>
        <w:rPr>
          <w:rFonts w:ascii="Comic Sans MS" w:hAnsi="Comic Sans MS"/>
          <w:sz w:val="24"/>
          <w:szCs w:val="24"/>
        </w:rPr>
      </w:pPr>
    </w:p>
    <w:p w:rsidR="001809D6" w:rsidRPr="00CB1F45" w:rsidRDefault="00CB1F45" w:rsidP="00CB1F45">
      <w:pPr>
        <w:spacing w:after="0" w:line="240" w:lineRule="auto"/>
        <w:jc w:val="both"/>
        <w:rPr>
          <w:rFonts w:ascii="Comic Sans MS" w:hAnsi="Comic Sans MS"/>
          <w:sz w:val="24"/>
          <w:szCs w:val="24"/>
        </w:rPr>
      </w:pPr>
      <w:r>
        <w:rPr>
          <w:rFonts w:ascii="Comic Sans MS" w:hAnsi="Comic Sans MS"/>
          <w:sz w:val="24"/>
          <w:szCs w:val="24"/>
        </w:rPr>
        <w:t>Where required, there will be mul</w:t>
      </w:r>
      <w:r w:rsidR="00F94492" w:rsidRPr="00CB1F45">
        <w:rPr>
          <w:rFonts w:ascii="Comic Sans MS" w:hAnsi="Comic Sans MS"/>
          <w:sz w:val="24"/>
          <w:szCs w:val="24"/>
        </w:rPr>
        <w:t>ti-</w:t>
      </w:r>
      <w:r w:rsidR="00270291" w:rsidRPr="00CB1F45">
        <w:rPr>
          <w:rFonts w:ascii="Comic Sans MS" w:hAnsi="Comic Sans MS"/>
          <w:sz w:val="24"/>
          <w:szCs w:val="24"/>
        </w:rPr>
        <w:t>professional</w:t>
      </w:r>
      <w:r w:rsidR="00F94492" w:rsidRPr="00CB1F45">
        <w:rPr>
          <w:rFonts w:ascii="Comic Sans MS" w:hAnsi="Comic Sans MS"/>
          <w:sz w:val="24"/>
          <w:szCs w:val="24"/>
        </w:rPr>
        <w:t xml:space="preserve"> working with agencies such as Educational Psychology</w:t>
      </w:r>
      <w:r w:rsidR="00270291" w:rsidRPr="00CB1F45">
        <w:rPr>
          <w:rFonts w:ascii="Comic Sans MS" w:hAnsi="Comic Sans MS"/>
          <w:sz w:val="24"/>
          <w:szCs w:val="24"/>
        </w:rPr>
        <w:t>, Community Paediatricians, Occupational Therapy and Physiotherapy in order to commission specific assessments for identification of need</w:t>
      </w:r>
      <w:r>
        <w:rPr>
          <w:rFonts w:ascii="Comic Sans MS" w:hAnsi="Comic Sans MS"/>
          <w:sz w:val="24"/>
          <w:szCs w:val="24"/>
        </w:rPr>
        <w:t>.</w:t>
      </w:r>
      <w:r w:rsidR="00E45428">
        <w:rPr>
          <w:rFonts w:ascii="Comic Sans MS" w:hAnsi="Comic Sans MS"/>
          <w:sz w:val="24"/>
          <w:szCs w:val="24"/>
        </w:rPr>
        <w:t xml:space="preserve"> </w:t>
      </w:r>
      <w:r w:rsidR="00DD4691" w:rsidRPr="00D82AB3">
        <w:rPr>
          <w:rFonts w:ascii="Comic Sans MS" w:hAnsi="Comic Sans MS"/>
          <w:sz w:val="24"/>
          <w:szCs w:val="24"/>
        </w:rPr>
        <w:t xml:space="preserve">Mr Cox, as well as Mrs </w:t>
      </w:r>
      <w:proofErr w:type="spellStart"/>
      <w:r w:rsidR="00DD4691" w:rsidRPr="00D82AB3">
        <w:rPr>
          <w:rFonts w:ascii="Comic Sans MS" w:hAnsi="Comic Sans MS"/>
          <w:sz w:val="24"/>
          <w:szCs w:val="24"/>
        </w:rPr>
        <w:t>Eltherington</w:t>
      </w:r>
      <w:proofErr w:type="spellEnd"/>
      <w:r w:rsidR="00DD4691" w:rsidRPr="00D82AB3">
        <w:rPr>
          <w:rFonts w:ascii="Comic Sans MS" w:hAnsi="Comic Sans MS"/>
          <w:sz w:val="24"/>
          <w:szCs w:val="24"/>
        </w:rPr>
        <w:t xml:space="preserve">, </w:t>
      </w:r>
      <w:r w:rsidR="00E45428">
        <w:rPr>
          <w:rFonts w:ascii="Comic Sans MS" w:hAnsi="Comic Sans MS"/>
          <w:sz w:val="24"/>
          <w:szCs w:val="24"/>
        </w:rPr>
        <w:t>are lead practitioners for Early Help Assessments.</w:t>
      </w:r>
    </w:p>
    <w:p w:rsidR="001809D6" w:rsidRPr="00482078" w:rsidRDefault="00482078" w:rsidP="00482078">
      <w:pPr>
        <w:pStyle w:val="IntenseQuote"/>
        <w:rPr>
          <w:rFonts w:ascii="Comic Sans MS" w:hAnsi="Comic Sans MS"/>
          <w:b/>
          <w:color w:val="000000" w:themeColor="text1"/>
          <w:sz w:val="24"/>
          <w:szCs w:val="24"/>
        </w:rPr>
      </w:pPr>
      <w:r w:rsidRPr="00482078">
        <w:rPr>
          <w:rFonts w:ascii="Comic Sans MS" w:hAnsi="Comic Sans MS"/>
          <w:b/>
          <w:color w:val="000000" w:themeColor="text1"/>
          <w:sz w:val="24"/>
          <w:szCs w:val="24"/>
        </w:rPr>
        <w:t>Arrangements for consulting parents of children with SEN and involving them in their child’s education</w:t>
      </w:r>
    </w:p>
    <w:p w:rsidR="006B0B84" w:rsidRDefault="006B0B84" w:rsidP="00482078">
      <w:pPr>
        <w:jc w:val="both"/>
        <w:rPr>
          <w:rFonts w:ascii="Comic Sans MS" w:hAnsi="Comic Sans MS"/>
          <w:sz w:val="24"/>
          <w:szCs w:val="24"/>
        </w:rPr>
      </w:pPr>
      <w:r>
        <w:rPr>
          <w:rFonts w:ascii="Comic Sans MS" w:hAnsi="Comic Sans MS"/>
          <w:sz w:val="24"/>
          <w:szCs w:val="24"/>
        </w:rPr>
        <w:t xml:space="preserve">The school </w:t>
      </w:r>
      <w:r w:rsidR="00E45428">
        <w:rPr>
          <w:rFonts w:ascii="Comic Sans MS" w:hAnsi="Comic Sans MS"/>
          <w:sz w:val="24"/>
          <w:szCs w:val="24"/>
        </w:rPr>
        <w:t>strives</w:t>
      </w:r>
      <w:r>
        <w:rPr>
          <w:rFonts w:ascii="Comic Sans MS" w:hAnsi="Comic Sans MS"/>
          <w:sz w:val="24"/>
          <w:szCs w:val="24"/>
        </w:rPr>
        <w:t xml:space="preserve"> to work in partnership with parents and carers. </w:t>
      </w:r>
      <w:r w:rsidR="00482078">
        <w:rPr>
          <w:rFonts w:ascii="Comic Sans MS" w:hAnsi="Comic Sans MS"/>
          <w:sz w:val="24"/>
          <w:szCs w:val="24"/>
        </w:rPr>
        <w:t xml:space="preserve">The involvement of parents/carers begins upon the expression of a potential special educational need. Information gathering from both home and school forms part of the initial </w:t>
      </w:r>
      <w:r>
        <w:rPr>
          <w:rFonts w:ascii="Comic Sans MS" w:hAnsi="Comic Sans MS"/>
          <w:sz w:val="24"/>
          <w:szCs w:val="24"/>
        </w:rPr>
        <w:t xml:space="preserve">and indeed ongoing </w:t>
      </w:r>
      <w:r w:rsidR="00482078">
        <w:rPr>
          <w:rFonts w:ascii="Comic Sans MS" w:hAnsi="Comic Sans MS"/>
          <w:sz w:val="24"/>
          <w:szCs w:val="24"/>
        </w:rPr>
        <w:t>assessment</w:t>
      </w:r>
      <w:r w:rsidR="00E45428">
        <w:rPr>
          <w:rFonts w:ascii="Comic Sans MS" w:hAnsi="Comic Sans MS"/>
          <w:sz w:val="24"/>
          <w:szCs w:val="24"/>
        </w:rPr>
        <w:t xml:space="preserve"> process</w:t>
      </w:r>
      <w:r w:rsidR="00482078">
        <w:rPr>
          <w:rFonts w:ascii="Comic Sans MS" w:hAnsi="Comic Sans MS"/>
          <w:sz w:val="24"/>
          <w:szCs w:val="24"/>
        </w:rPr>
        <w:t xml:space="preserve">. </w:t>
      </w:r>
    </w:p>
    <w:p w:rsidR="00AA4574" w:rsidRDefault="00482078" w:rsidP="00482078">
      <w:pPr>
        <w:jc w:val="both"/>
        <w:rPr>
          <w:rFonts w:ascii="Comic Sans MS" w:hAnsi="Comic Sans MS"/>
          <w:sz w:val="24"/>
          <w:szCs w:val="24"/>
        </w:rPr>
      </w:pPr>
      <w:r w:rsidRPr="00E25A1E">
        <w:rPr>
          <w:rFonts w:ascii="Comic Sans MS" w:hAnsi="Comic Sans MS"/>
          <w:sz w:val="24"/>
          <w:szCs w:val="24"/>
        </w:rPr>
        <w:t>If a child needs to be referred to an outside agency</w:t>
      </w:r>
      <w:r w:rsidR="00270291">
        <w:rPr>
          <w:rFonts w:ascii="Comic Sans MS" w:hAnsi="Comic Sans MS"/>
          <w:sz w:val="24"/>
          <w:szCs w:val="24"/>
        </w:rPr>
        <w:t>,</w:t>
      </w:r>
      <w:r w:rsidRPr="00E25A1E">
        <w:rPr>
          <w:rFonts w:ascii="Comic Sans MS" w:hAnsi="Comic Sans MS"/>
          <w:sz w:val="24"/>
          <w:szCs w:val="24"/>
        </w:rPr>
        <w:t xml:space="preserve"> parents will be asked for their permission and views, which form part of the referral process.  When a child has </w:t>
      </w:r>
      <w:r>
        <w:rPr>
          <w:rFonts w:ascii="Comic Sans MS" w:hAnsi="Comic Sans MS"/>
          <w:sz w:val="24"/>
          <w:szCs w:val="24"/>
        </w:rPr>
        <w:t>a Learning</w:t>
      </w:r>
      <w:r w:rsidRPr="00E25A1E">
        <w:rPr>
          <w:rFonts w:ascii="Comic Sans MS" w:hAnsi="Comic Sans MS"/>
          <w:sz w:val="24"/>
          <w:szCs w:val="24"/>
        </w:rPr>
        <w:t xml:space="preserve"> Plan the parents/carers are part of the consultation review process.</w:t>
      </w:r>
      <w:r>
        <w:rPr>
          <w:rFonts w:ascii="Comic Sans MS" w:hAnsi="Comic Sans MS"/>
          <w:sz w:val="24"/>
          <w:szCs w:val="24"/>
        </w:rPr>
        <w:t xml:space="preserve"> </w:t>
      </w:r>
      <w:r w:rsidR="00270291">
        <w:rPr>
          <w:rFonts w:ascii="Comic Sans MS" w:hAnsi="Comic Sans MS"/>
          <w:sz w:val="24"/>
          <w:szCs w:val="24"/>
        </w:rPr>
        <w:t xml:space="preserve">Children with Education, Health and Care Plans will receive an Annual Review, alongside termly Learning Plan reviews. </w:t>
      </w:r>
      <w:r w:rsidR="006B0B84">
        <w:rPr>
          <w:rFonts w:ascii="Comic Sans MS" w:hAnsi="Comic Sans MS"/>
          <w:sz w:val="24"/>
          <w:szCs w:val="24"/>
        </w:rPr>
        <w:t xml:space="preserve">Parents/carers will be kept up to date in relation to interventions and progression by their child’s class teacher and/or the </w:t>
      </w:r>
      <w:proofErr w:type="spellStart"/>
      <w:r w:rsidR="006B0B84">
        <w:rPr>
          <w:rFonts w:ascii="Comic Sans MS" w:hAnsi="Comic Sans MS"/>
          <w:sz w:val="24"/>
          <w:szCs w:val="24"/>
        </w:rPr>
        <w:t>SEN</w:t>
      </w:r>
      <w:r w:rsidR="00D82AB3">
        <w:rPr>
          <w:rFonts w:ascii="Comic Sans MS" w:hAnsi="Comic Sans MS"/>
          <w:sz w:val="24"/>
          <w:szCs w:val="24"/>
        </w:rPr>
        <w:t>D</w:t>
      </w:r>
      <w:r w:rsidR="006B0B84">
        <w:rPr>
          <w:rFonts w:ascii="Comic Sans MS" w:hAnsi="Comic Sans MS"/>
          <w:sz w:val="24"/>
          <w:szCs w:val="24"/>
        </w:rPr>
        <w:t>Co</w:t>
      </w:r>
      <w:proofErr w:type="spellEnd"/>
      <w:r w:rsidR="006B0B84">
        <w:rPr>
          <w:rFonts w:ascii="Comic Sans MS" w:hAnsi="Comic Sans MS"/>
          <w:sz w:val="24"/>
          <w:szCs w:val="24"/>
        </w:rPr>
        <w:t>.</w:t>
      </w:r>
    </w:p>
    <w:p w:rsidR="006B0B84" w:rsidRPr="006B0B84" w:rsidRDefault="006B0B84" w:rsidP="006B0B84">
      <w:pPr>
        <w:pStyle w:val="IntenseQuote"/>
        <w:rPr>
          <w:rFonts w:ascii="Comic Sans MS" w:hAnsi="Comic Sans MS"/>
          <w:b/>
          <w:color w:val="000000" w:themeColor="text1"/>
          <w:sz w:val="24"/>
          <w:szCs w:val="24"/>
        </w:rPr>
      </w:pPr>
      <w:r w:rsidRPr="006B0B84">
        <w:rPr>
          <w:rFonts w:ascii="Comic Sans MS" w:hAnsi="Comic Sans MS"/>
          <w:b/>
          <w:color w:val="000000" w:themeColor="text1"/>
          <w:sz w:val="24"/>
          <w:szCs w:val="24"/>
        </w:rPr>
        <w:t>Arrangements for consulting young people with SEN and involving them in their education</w:t>
      </w:r>
    </w:p>
    <w:p w:rsidR="006B0B84" w:rsidRDefault="00C64C4B" w:rsidP="006B0B84">
      <w:pPr>
        <w:jc w:val="both"/>
        <w:rPr>
          <w:rFonts w:ascii="Comic Sans MS" w:hAnsi="Comic Sans MS"/>
          <w:sz w:val="24"/>
          <w:szCs w:val="24"/>
        </w:rPr>
      </w:pPr>
      <w:r>
        <w:rPr>
          <w:rFonts w:ascii="Comic Sans MS" w:hAnsi="Comic Sans MS"/>
          <w:sz w:val="24"/>
          <w:szCs w:val="24"/>
        </w:rPr>
        <w:t>A</w:t>
      </w:r>
      <w:r w:rsidR="006B0B84">
        <w:rPr>
          <w:rFonts w:ascii="Comic Sans MS" w:hAnsi="Comic Sans MS"/>
          <w:sz w:val="24"/>
          <w:szCs w:val="24"/>
        </w:rPr>
        <w:t>ll children on the school’s SEN</w:t>
      </w:r>
      <w:r w:rsidR="00D82AB3">
        <w:rPr>
          <w:rFonts w:ascii="Comic Sans MS" w:hAnsi="Comic Sans MS"/>
          <w:sz w:val="24"/>
          <w:szCs w:val="24"/>
        </w:rPr>
        <w:t>D</w:t>
      </w:r>
      <w:r w:rsidR="006B0B84">
        <w:rPr>
          <w:rFonts w:ascii="Comic Sans MS" w:hAnsi="Comic Sans MS"/>
          <w:sz w:val="24"/>
          <w:szCs w:val="24"/>
        </w:rPr>
        <w:t xml:space="preserve"> register will have a Pupil P</w:t>
      </w:r>
      <w:r w:rsidR="004D08A6">
        <w:rPr>
          <w:rFonts w:ascii="Comic Sans MS" w:hAnsi="Comic Sans MS"/>
          <w:sz w:val="24"/>
          <w:szCs w:val="24"/>
        </w:rPr>
        <w:t>rofile</w:t>
      </w:r>
      <w:r w:rsidR="006B0B84">
        <w:rPr>
          <w:rFonts w:ascii="Comic Sans MS" w:hAnsi="Comic Sans MS"/>
          <w:sz w:val="24"/>
          <w:szCs w:val="24"/>
        </w:rPr>
        <w:t xml:space="preserve">. </w:t>
      </w:r>
      <w:r>
        <w:rPr>
          <w:rFonts w:ascii="Comic Sans MS" w:hAnsi="Comic Sans MS"/>
          <w:sz w:val="24"/>
          <w:szCs w:val="24"/>
        </w:rPr>
        <w:t>The Profile is completed by</w:t>
      </w:r>
      <w:r w:rsidR="006B0B84">
        <w:rPr>
          <w:rFonts w:ascii="Comic Sans MS" w:hAnsi="Comic Sans MS"/>
          <w:sz w:val="24"/>
          <w:szCs w:val="24"/>
        </w:rPr>
        <w:t xml:space="preserve"> the child, with the support of an adult. It allow</w:t>
      </w:r>
      <w:r w:rsidR="004D08A6">
        <w:rPr>
          <w:rFonts w:ascii="Comic Sans MS" w:hAnsi="Comic Sans MS"/>
          <w:sz w:val="24"/>
          <w:szCs w:val="24"/>
        </w:rPr>
        <w:t>s</w:t>
      </w:r>
      <w:r w:rsidR="006B0B84">
        <w:rPr>
          <w:rFonts w:ascii="Comic Sans MS" w:hAnsi="Comic Sans MS"/>
          <w:sz w:val="24"/>
          <w:szCs w:val="24"/>
        </w:rPr>
        <w:t xml:space="preserve"> the child to express their views on their strengths, areas of development and how they wish to be supported at school. This document will ensure awareness and consistency of support across classes and in instances of cover staff. </w:t>
      </w:r>
    </w:p>
    <w:p w:rsidR="006B0B84" w:rsidRDefault="006B0B84" w:rsidP="006B0B84">
      <w:pPr>
        <w:jc w:val="both"/>
        <w:rPr>
          <w:rFonts w:ascii="Comic Sans MS" w:hAnsi="Comic Sans MS"/>
          <w:sz w:val="24"/>
          <w:szCs w:val="24"/>
        </w:rPr>
      </w:pPr>
      <w:r w:rsidRPr="00E25A1E">
        <w:rPr>
          <w:rFonts w:ascii="Comic Sans MS" w:hAnsi="Comic Sans MS"/>
          <w:sz w:val="24"/>
          <w:szCs w:val="24"/>
        </w:rPr>
        <w:t xml:space="preserve">The children are constantly involved in discussion whilst their SEN intervention programmes are happening. For children with </w:t>
      </w:r>
      <w:r>
        <w:rPr>
          <w:rFonts w:ascii="Comic Sans MS" w:hAnsi="Comic Sans MS"/>
          <w:sz w:val="24"/>
          <w:szCs w:val="24"/>
        </w:rPr>
        <w:t>a Learning</w:t>
      </w:r>
      <w:r w:rsidR="00C64C4B">
        <w:rPr>
          <w:rFonts w:ascii="Comic Sans MS" w:hAnsi="Comic Sans MS"/>
          <w:sz w:val="24"/>
          <w:szCs w:val="24"/>
        </w:rPr>
        <w:t xml:space="preserve"> Plan</w:t>
      </w:r>
      <w:r w:rsidR="00CB1F45">
        <w:rPr>
          <w:rFonts w:ascii="Comic Sans MS" w:hAnsi="Comic Sans MS"/>
          <w:sz w:val="24"/>
          <w:szCs w:val="24"/>
        </w:rPr>
        <w:t>,</w:t>
      </w:r>
      <w:r w:rsidR="00C64C4B">
        <w:rPr>
          <w:rFonts w:ascii="Comic Sans MS" w:hAnsi="Comic Sans MS"/>
          <w:sz w:val="24"/>
          <w:szCs w:val="24"/>
        </w:rPr>
        <w:t xml:space="preserve"> their views are sough</w:t>
      </w:r>
      <w:r w:rsidRPr="00E25A1E">
        <w:rPr>
          <w:rFonts w:ascii="Comic Sans MS" w:hAnsi="Comic Sans MS"/>
          <w:sz w:val="24"/>
          <w:szCs w:val="24"/>
        </w:rPr>
        <w:t xml:space="preserve">t during the writing and review parts.  </w:t>
      </w:r>
      <w:r>
        <w:rPr>
          <w:rFonts w:ascii="Comic Sans MS" w:hAnsi="Comic Sans MS"/>
          <w:sz w:val="24"/>
          <w:szCs w:val="24"/>
        </w:rPr>
        <w:t>Pupil interviews to</w:t>
      </w:r>
      <w:r w:rsidRPr="00E25A1E">
        <w:rPr>
          <w:rFonts w:ascii="Comic Sans MS" w:hAnsi="Comic Sans MS"/>
          <w:sz w:val="24"/>
          <w:szCs w:val="24"/>
        </w:rPr>
        <w:t xml:space="preserve"> gain </w:t>
      </w:r>
      <w:r w:rsidR="00407344">
        <w:rPr>
          <w:rFonts w:ascii="Comic Sans MS" w:hAnsi="Comic Sans MS"/>
          <w:sz w:val="24"/>
          <w:szCs w:val="24"/>
        </w:rPr>
        <w:t xml:space="preserve">the </w:t>
      </w:r>
      <w:r w:rsidR="00CB1F45">
        <w:rPr>
          <w:rFonts w:ascii="Comic Sans MS" w:hAnsi="Comic Sans MS"/>
          <w:sz w:val="24"/>
          <w:szCs w:val="24"/>
        </w:rPr>
        <w:t>young person’s</w:t>
      </w:r>
      <w:r w:rsidRPr="00E25A1E">
        <w:rPr>
          <w:rFonts w:ascii="Comic Sans MS" w:hAnsi="Comic Sans MS"/>
          <w:sz w:val="24"/>
          <w:szCs w:val="24"/>
        </w:rPr>
        <w:t xml:space="preserve"> views is part of the </w:t>
      </w:r>
      <w:proofErr w:type="spellStart"/>
      <w:r w:rsidR="00CB1F45">
        <w:rPr>
          <w:rFonts w:ascii="Comic Sans MS" w:hAnsi="Comic Sans MS"/>
          <w:sz w:val="24"/>
          <w:szCs w:val="24"/>
        </w:rPr>
        <w:t>SEN</w:t>
      </w:r>
      <w:r w:rsidR="00D82AB3">
        <w:rPr>
          <w:rFonts w:ascii="Comic Sans MS" w:hAnsi="Comic Sans MS"/>
          <w:sz w:val="24"/>
          <w:szCs w:val="24"/>
        </w:rPr>
        <w:t>D</w:t>
      </w:r>
      <w:r w:rsidR="00CB1F45">
        <w:rPr>
          <w:rFonts w:ascii="Comic Sans MS" w:hAnsi="Comic Sans MS"/>
          <w:sz w:val="24"/>
          <w:szCs w:val="24"/>
        </w:rPr>
        <w:t>Co’s</w:t>
      </w:r>
      <w:proofErr w:type="spellEnd"/>
      <w:r w:rsidR="00CB1F45">
        <w:rPr>
          <w:rFonts w:ascii="Comic Sans MS" w:hAnsi="Comic Sans MS"/>
          <w:sz w:val="24"/>
          <w:szCs w:val="24"/>
        </w:rPr>
        <w:t xml:space="preserve"> and wider school’s</w:t>
      </w:r>
      <w:r w:rsidRPr="00E25A1E">
        <w:rPr>
          <w:rFonts w:ascii="Comic Sans MS" w:hAnsi="Comic Sans MS"/>
          <w:sz w:val="24"/>
          <w:szCs w:val="24"/>
        </w:rPr>
        <w:t xml:space="preserve"> monitoring cycle.</w:t>
      </w:r>
    </w:p>
    <w:p w:rsidR="00CB1F45" w:rsidRPr="00E25A1E" w:rsidRDefault="00CB1F45" w:rsidP="006B0B84">
      <w:pPr>
        <w:jc w:val="both"/>
        <w:rPr>
          <w:rFonts w:ascii="Comic Sans MS" w:hAnsi="Comic Sans MS"/>
          <w:sz w:val="24"/>
          <w:szCs w:val="24"/>
        </w:rPr>
      </w:pPr>
    </w:p>
    <w:p w:rsidR="006C448A" w:rsidRPr="006B0B84" w:rsidRDefault="006B0B84" w:rsidP="006B0B84">
      <w:pPr>
        <w:pStyle w:val="IntenseQuote"/>
        <w:rPr>
          <w:rFonts w:ascii="Comic Sans MS" w:hAnsi="Comic Sans MS"/>
          <w:b/>
          <w:color w:val="000000" w:themeColor="text1"/>
          <w:sz w:val="24"/>
          <w:szCs w:val="24"/>
        </w:rPr>
      </w:pPr>
      <w:r w:rsidRPr="006B0B84">
        <w:rPr>
          <w:rFonts w:ascii="Comic Sans MS" w:hAnsi="Comic Sans MS"/>
          <w:b/>
          <w:color w:val="000000" w:themeColor="text1"/>
          <w:sz w:val="24"/>
          <w:szCs w:val="24"/>
        </w:rPr>
        <w:t>Arrangements for assessing and reviewing children and young people’s progress towards outcomes</w:t>
      </w:r>
    </w:p>
    <w:p w:rsidR="00CB1F45" w:rsidRDefault="00CB1F45" w:rsidP="00E25A1E">
      <w:pPr>
        <w:jc w:val="both"/>
        <w:rPr>
          <w:rFonts w:ascii="Comic Sans MS" w:hAnsi="Comic Sans MS"/>
          <w:sz w:val="24"/>
          <w:szCs w:val="24"/>
        </w:rPr>
      </w:pPr>
      <w:r>
        <w:rPr>
          <w:rFonts w:ascii="Comic Sans MS" w:hAnsi="Comic Sans MS"/>
          <w:sz w:val="24"/>
          <w:szCs w:val="24"/>
        </w:rPr>
        <w:t xml:space="preserve">Long Buckby Junior School uses standardised assessments in order to thoroughly track the progress of students. </w:t>
      </w:r>
      <w:r w:rsidR="00D82AB3">
        <w:rPr>
          <w:rFonts w:ascii="Comic Sans MS" w:hAnsi="Comic Sans MS"/>
          <w:sz w:val="24"/>
          <w:szCs w:val="24"/>
        </w:rPr>
        <w:t>A small steps tracking system is in place for children with SEND as necessary.</w:t>
      </w:r>
    </w:p>
    <w:p w:rsidR="001E087A" w:rsidRPr="00CB1F45" w:rsidRDefault="006B0B84" w:rsidP="00CB1F45">
      <w:pPr>
        <w:jc w:val="both"/>
        <w:rPr>
          <w:rFonts w:ascii="Comic Sans MS" w:hAnsi="Comic Sans MS"/>
          <w:sz w:val="24"/>
          <w:szCs w:val="24"/>
        </w:rPr>
      </w:pPr>
      <w:r w:rsidRPr="006B0B84">
        <w:rPr>
          <w:rFonts w:ascii="Comic Sans MS" w:hAnsi="Comic Sans MS"/>
          <w:sz w:val="24"/>
          <w:szCs w:val="24"/>
        </w:rPr>
        <w:t xml:space="preserve">Children’s needs </w:t>
      </w:r>
      <w:r w:rsidR="00CB1F45">
        <w:rPr>
          <w:rFonts w:ascii="Comic Sans MS" w:hAnsi="Comic Sans MS"/>
          <w:sz w:val="24"/>
          <w:szCs w:val="24"/>
        </w:rPr>
        <w:t>are</w:t>
      </w:r>
      <w:r w:rsidRPr="006B0B84">
        <w:rPr>
          <w:rFonts w:ascii="Comic Sans MS" w:hAnsi="Comic Sans MS"/>
          <w:sz w:val="24"/>
          <w:szCs w:val="24"/>
        </w:rPr>
        <w:t xml:space="preserve"> identified and met as soon as possible</w:t>
      </w:r>
      <w:r>
        <w:rPr>
          <w:rFonts w:ascii="Comic Sans MS" w:hAnsi="Comic Sans MS"/>
          <w:sz w:val="24"/>
          <w:szCs w:val="24"/>
        </w:rPr>
        <w:t xml:space="preserve"> through:</w:t>
      </w:r>
    </w:p>
    <w:p w:rsidR="006C448A" w:rsidRDefault="006B0B84" w:rsidP="006B0B84">
      <w:pPr>
        <w:pStyle w:val="ListParagraph"/>
        <w:numPr>
          <w:ilvl w:val="0"/>
          <w:numId w:val="10"/>
        </w:numPr>
        <w:jc w:val="both"/>
        <w:rPr>
          <w:rFonts w:ascii="Comic Sans MS" w:hAnsi="Comic Sans MS"/>
          <w:sz w:val="24"/>
          <w:szCs w:val="24"/>
        </w:rPr>
      </w:pPr>
      <w:r>
        <w:rPr>
          <w:rFonts w:ascii="Comic Sans MS" w:hAnsi="Comic Sans MS"/>
          <w:sz w:val="24"/>
          <w:szCs w:val="24"/>
        </w:rPr>
        <w:t xml:space="preserve">Analysis of Key Stage 1 data and standardised baseline data collected at the beginning of each academic year. </w:t>
      </w:r>
    </w:p>
    <w:p w:rsidR="001E087A" w:rsidRDefault="001E087A" w:rsidP="006B0B84">
      <w:pPr>
        <w:pStyle w:val="ListParagraph"/>
        <w:numPr>
          <w:ilvl w:val="0"/>
          <w:numId w:val="10"/>
        </w:numPr>
        <w:jc w:val="both"/>
        <w:rPr>
          <w:rFonts w:ascii="Comic Sans MS" w:hAnsi="Comic Sans MS"/>
          <w:sz w:val="24"/>
          <w:szCs w:val="24"/>
        </w:rPr>
      </w:pPr>
      <w:r>
        <w:rPr>
          <w:rFonts w:ascii="Comic Sans MS" w:hAnsi="Comic Sans MS"/>
          <w:sz w:val="24"/>
          <w:szCs w:val="24"/>
        </w:rPr>
        <w:t>Consultation with parents/carers</w:t>
      </w:r>
    </w:p>
    <w:p w:rsidR="001E087A" w:rsidRDefault="001E087A" w:rsidP="006B0B84">
      <w:pPr>
        <w:pStyle w:val="ListParagraph"/>
        <w:numPr>
          <w:ilvl w:val="0"/>
          <w:numId w:val="10"/>
        </w:numPr>
        <w:jc w:val="both"/>
        <w:rPr>
          <w:rFonts w:ascii="Comic Sans MS" w:hAnsi="Comic Sans MS"/>
          <w:sz w:val="24"/>
          <w:szCs w:val="24"/>
        </w:rPr>
      </w:pPr>
      <w:r>
        <w:rPr>
          <w:rFonts w:ascii="Comic Sans MS" w:hAnsi="Comic Sans MS"/>
          <w:sz w:val="24"/>
          <w:szCs w:val="24"/>
        </w:rPr>
        <w:t>Discussion with the pupil to gain their views</w:t>
      </w:r>
    </w:p>
    <w:p w:rsidR="006B0B84" w:rsidRDefault="006B0B84" w:rsidP="006B0B84">
      <w:pPr>
        <w:pStyle w:val="ListParagraph"/>
        <w:numPr>
          <w:ilvl w:val="0"/>
          <w:numId w:val="10"/>
        </w:numPr>
        <w:jc w:val="both"/>
        <w:rPr>
          <w:rFonts w:ascii="Comic Sans MS" w:hAnsi="Comic Sans MS"/>
          <w:sz w:val="24"/>
          <w:szCs w:val="24"/>
        </w:rPr>
      </w:pPr>
      <w:r>
        <w:rPr>
          <w:rFonts w:ascii="Comic Sans MS" w:hAnsi="Comic Sans MS"/>
          <w:sz w:val="24"/>
          <w:szCs w:val="24"/>
        </w:rPr>
        <w:t xml:space="preserve">Information from previous schools and other agencies. </w:t>
      </w:r>
    </w:p>
    <w:p w:rsidR="006B0B84" w:rsidRDefault="006B0B84" w:rsidP="006B0B84">
      <w:pPr>
        <w:pStyle w:val="ListParagraph"/>
        <w:numPr>
          <w:ilvl w:val="0"/>
          <w:numId w:val="10"/>
        </w:numPr>
        <w:jc w:val="both"/>
        <w:rPr>
          <w:rFonts w:ascii="Comic Sans MS" w:hAnsi="Comic Sans MS"/>
          <w:sz w:val="24"/>
          <w:szCs w:val="24"/>
        </w:rPr>
      </w:pPr>
      <w:r>
        <w:rPr>
          <w:rFonts w:ascii="Comic Sans MS" w:hAnsi="Comic Sans MS"/>
          <w:sz w:val="24"/>
          <w:szCs w:val="24"/>
        </w:rPr>
        <w:t xml:space="preserve">Individual and targeted assessments, for example the Salford Reading Test, </w:t>
      </w:r>
      <w:r w:rsidR="00CB1F45">
        <w:rPr>
          <w:rFonts w:ascii="Comic Sans MS" w:hAnsi="Comic Sans MS"/>
          <w:sz w:val="24"/>
          <w:szCs w:val="24"/>
        </w:rPr>
        <w:t>Phonics</w:t>
      </w:r>
      <w:r>
        <w:rPr>
          <w:rFonts w:ascii="Comic Sans MS" w:hAnsi="Comic Sans MS"/>
          <w:sz w:val="24"/>
          <w:szCs w:val="24"/>
        </w:rPr>
        <w:t xml:space="preserve"> Assessment and the Vernon Spelling Test. </w:t>
      </w:r>
    </w:p>
    <w:p w:rsidR="006B0B84" w:rsidRDefault="006B0B84" w:rsidP="006B0B84">
      <w:pPr>
        <w:pStyle w:val="ListParagraph"/>
        <w:numPr>
          <w:ilvl w:val="0"/>
          <w:numId w:val="10"/>
        </w:numPr>
        <w:jc w:val="both"/>
        <w:rPr>
          <w:rFonts w:ascii="Comic Sans MS" w:hAnsi="Comic Sans MS"/>
          <w:sz w:val="24"/>
          <w:szCs w:val="24"/>
        </w:rPr>
      </w:pPr>
      <w:r>
        <w:rPr>
          <w:rFonts w:ascii="Comic Sans MS" w:hAnsi="Comic Sans MS"/>
          <w:sz w:val="24"/>
          <w:szCs w:val="24"/>
        </w:rPr>
        <w:t>Maintaining a detailed provision map</w:t>
      </w:r>
      <w:r w:rsidR="00CB1F45">
        <w:rPr>
          <w:rFonts w:ascii="Comic Sans MS" w:hAnsi="Comic Sans MS"/>
          <w:sz w:val="24"/>
          <w:szCs w:val="24"/>
        </w:rPr>
        <w:t xml:space="preserve"> for all children with SEN</w:t>
      </w:r>
      <w:r w:rsidR="00D82AB3">
        <w:rPr>
          <w:rFonts w:ascii="Comic Sans MS" w:hAnsi="Comic Sans MS"/>
          <w:sz w:val="24"/>
          <w:szCs w:val="24"/>
        </w:rPr>
        <w:t>D</w:t>
      </w:r>
    </w:p>
    <w:p w:rsidR="00E17C83" w:rsidRDefault="00E17C83" w:rsidP="006B0B84">
      <w:pPr>
        <w:pStyle w:val="ListParagraph"/>
        <w:numPr>
          <w:ilvl w:val="0"/>
          <w:numId w:val="10"/>
        </w:numPr>
        <w:jc w:val="both"/>
        <w:rPr>
          <w:rFonts w:ascii="Comic Sans MS" w:hAnsi="Comic Sans MS"/>
          <w:sz w:val="24"/>
          <w:szCs w:val="24"/>
        </w:rPr>
      </w:pPr>
      <w:r>
        <w:rPr>
          <w:rFonts w:ascii="Comic Sans MS" w:hAnsi="Comic Sans MS"/>
          <w:sz w:val="24"/>
          <w:szCs w:val="24"/>
        </w:rPr>
        <w:t xml:space="preserve">Termly review of </w:t>
      </w:r>
      <w:r w:rsidR="00270291">
        <w:rPr>
          <w:rFonts w:ascii="Comic Sans MS" w:hAnsi="Comic Sans MS"/>
          <w:sz w:val="24"/>
          <w:szCs w:val="24"/>
        </w:rPr>
        <w:t>L</w:t>
      </w:r>
      <w:r>
        <w:rPr>
          <w:rFonts w:ascii="Comic Sans MS" w:hAnsi="Comic Sans MS"/>
          <w:sz w:val="24"/>
          <w:szCs w:val="24"/>
        </w:rPr>
        <w:t xml:space="preserve">earning </w:t>
      </w:r>
      <w:r w:rsidR="00270291">
        <w:rPr>
          <w:rFonts w:ascii="Comic Sans MS" w:hAnsi="Comic Sans MS"/>
          <w:sz w:val="24"/>
          <w:szCs w:val="24"/>
        </w:rPr>
        <w:t>P</w:t>
      </w:r>
      <w:r>
        <w:rPr>
          <w:rFonts w:ascii="Comic Sans MS" w:hAnsi="Comic Sans MS"/>
          <w:sz w:val="24"/>
          <w:szCs w:val="24"/>
        </w:rPr>
        <w:t>lans</w:t>
      </w:r>
    </w:p>
    <w:p w:rsidR="00E17C83" w:rsidRDefault="00E17C83" w:rsidP="006B0B84">
      <w:pPr>
        <w:pStyle w:val="ListParagraph"/>
        <w:numPr>
          <w:ilvl w:val="0"/>
          <w:numId w:val="10"/>
        </w:numPr>
        <w:jc w:val="both"/>
        <w:rPr>
          <w:rFonts w:ascii="Comic Sans MS" w:hAnsi="Comic Sans MS"/>
          <w:sz w:val="24"/>
          <w:szCs w:val="24"/>
        </w:rPr>
      </w:pPr>
      <w:r>
        <w:rPr>
          <w:rFonts w:ascii="Comic Sans MS" w:hAnsi="Comic Sans MS"/>
          <w:sz w:val="24"/>
          <w:szCs w:val="24"/>
        </w:rPr>
        <w:t>Annual review of Education, Health and Care Plans</w:t>
      </w:r>
    </w:p>
    <w:p w:rsidR="00E74D0E" w:rsidRDefault="00E74D0E" w:rsidP="006B0B84">
      <w:pPr>
        <w:pStyle w:val="ListParagraph"/>
        <w:numPr>
          <w:ilvl w:val="0"/>
          <w:numId w:val="10"/>
        </w:numPr>
        <w:jc w:val="both"/>
        <w:rPr>
          <w:rFonts w:ascii="Comic Sans MS" w:hAnsi="Comic Sans MS"/>
          <w:sz w:val="24"/>
          <w:szCs w:val="24"/>
        </w:rPr>
      </w:pPr>
      <w:r>
        <w:rPr>
          <w:rFonts w:ascii="Comic Sans MS" w:hAnsi="Comic Sans MS"/>
          <w:sz w:val="24"/>
          <w:szCs w:val="24"/>
        </w:rPr>
        <w:t>Higher Needs Funding</w:t>
      </w:r>
    </w:p>
    <w:p w:rsidR="001E087A" w:rsidRPr="001E087A" w:rsidRDefault="001E087A" w:rsidP="001E087A">
      <w:pPr>
        <w:pStyle w:val="IntenseQuote"/>
        <w:rPr>
          <w:rFonts w:ascii="Comic Sans MS" w:hAnsi="Comic Sans MS"/>
          <w:b/>
          <w:color w:val="000000" w:themeColor="text1"/>
          <w:sz w:val="24"/>
          <w:szCs w:val="24"/>
        </w:rPr>
      </w:pPr>
      <w:r w:rsidRPr="001E087A">
        <w:rPr>
          <w:rFonts w:ascii="Comic Sans MS" w:hAnsi="Comic Sans MS"/>
          <w:b/>
          <w:color w:val="000000" w:themeColor="text1"/>
          <w:sz w:val="24"/>
          <w:szCs w:val="24"/>
        </w:rPr>
        <w:t>Evaluating the effectiveness of the provision made for children and young people with SEN</w:t>
      </w:r>
      <w:r w:rsidR="00D82AB3">
        <w:rPr>
          <w:rFonts w:ascii="Comic Sans MS" w:hAnsi="Comic Sans MS"/>
          <w:b/>
          <w:color w:val="000000" w:themeColor="text1"/>
          <w:sz w:val="24"/>
          <w:szCs w:val="24"/>
        </w:rPr>
        <w:t>D</w:t>
      </w:r>
      <w:r w:rsidRPr="001E087A">
        <w:rPr>
          <w:rFonts w:ascii="Comic Sans MS" w:hAnsi="Comic Sans MS"/>
          <w:b/>
          <w:color w:val="000000" w:themeColor="text1"/>
          <w:sz w:val="24"/>
          <w:szCs w:val="24"/>
        </w:rPr>
        <w:t>.</w:t>
      </w:r>
    </w:p>
    <w:p w:rsidR="006C448A" w:rsidRDefault="007A7F9B" w:rsidP="00E25A1E">
      <w:pPr>
        <w:jc w:val="both"/>
        <w:rPr>
          <w:rFonts w:ascii="Comic Sans MS" w:hAnsi="Comic Sans MS"/>
          <w:sz w:val="24"/>
          <w:szCs w:val="24"/>
        </w:rPr>
      </w:pPr>
      <w:r w:rsidRPr="00E25A1E">
        <w:rPr>
          <w:rFonts w:ascii="Comic Sans MS" w:hAnsi="Comic Sans MS"/>
          <w:sz w:val="24"/>
          <w:szCs w:val="24"/>
        </w:rPr>
        <w:t>Long Buckby Junior School undertakes careful monitoring of the impact of the effectiveness of the SEN</w:t>
      </w:r>
      <w:r w:rsidR="00D82AB3">
        <w:rPr>
          <w:rFonts w:ascii="Comic Sans MS" w:hAnsi="Comic Sans MS"/>
          <w:sz w:val="24"/>
          <w:szCs w:val="24"/>
        </w:rPr>
        <w:t>D</w:t>
      </w:r>
      <w:r w:rsidRPr="00E25A1E">
        <w:rPr>
          <w:rFonts w:ascii="Comic Sans MS" w:hAnsi="Comic Sans MS"/>
          <w:sz w:val="24"/>
          <w:szCs w:val="24"/>
        </w:rPr>
        <w:t xml:space="preserve"> provision, just as it does for all areas of the school.  </w:t>
      </w:r>
      <w:r w:rsidR="00E45428">
        <w:rPr>
          <w:rFonts w:ascii="Comic Sans MS" w:hAnsi="Comic Sans MS"/>
          <w:sz w:val="24"/>
          <w:szCs w:val="24"/>
        </w:rPr>
        <w:t xml:space="preserve">The format of this monitoring is through the Assess, Plan, Do, Review Cycle. </w:t>
      </w:r>
      <w:r w:rsidRPr="00E25A1E">
        <w:rPr>
          <w:rFonts w:ascii="Comic Sans MS" w:hAnsi="Comic Sans MS"/>
          <w:sz w:val="24"/>
          <w:szCs w:val="24"/>
        </w:rPr>
        <w:t>The primary provision for SEN</w:t>
      </w:r>
      <w:r w:rsidR="00D82AB3">
        <w:rPr>
          <w:rFonts w:ascii="Comic Sans MS" w:hAnsi="Comic Sans MS"/>
          <w:sz w:val="24"/>
          <w:szCs w:val="24"/>
        </w:rPr>
        <w:t>D</w:t>
      </w:r>
      <w:r w:rsidRPr="00E25A1E">
        <w:rPr>
          <w:rFonts w:ascii="Comic Sans MS" w:hAnsi="Comic Sans MS"/>
          <w:sz w:val="24"/>
          <w:szCs w:val="24"/>
        </w:rPr>
        <w:t xml:space="preserve"> children</w:t>
      </w:r>
      <w:r w:rsidR="006C448A">
        <w:rPr>
          <w:rFonts w:ascii="Comic Sans MS" w:hAnsi="Comic Sans MS"/>
          <w:sz w:val="24"/>
          <w:szCs w:val="24"/>
        </w:rPr>
        <w:t xml:space="preserve">, as for all children, </w:t>
      </w:r>
      <w:r w:rsidRPr="00E25A1E">
        <w:rPr>
          <w:rFonts w:ascii="Comic Sans MS" w:hAnsi="Comic Sans MS"/>
          <w:sz w:val="24"/>
          <w:szCs w:val="24"/>
        </w:rPr>
        <w:t>is quality first teaching.  The effectiveness of this is</w:t>
      </w:r>
      <w:r w:rsidR="006C448A">
        <w:rPr>
          <w:rFonts w:ascii="Comic Sans MS" w:hAnsi="Comic Sans MS"/>
          <w:sz w:val="24"/>
          <w:szCs w:val="24"/>
        </w:rPr>
        <w:t xml:space="preserve"> evaluated within the senior leadership monitoring cycle for the school.</w:t>
      </w:r>
    </w:p>
    <w:p w:rsidR="006C448A" w:rsidRDefault="007A7F9B" w:rsidP="00E25A1E">
      <w:pPr>
        <w:jc w:val="both"/>
        <w:rPr>
          <w:rFonts w:ascii="Comic Sans MS" w:hAnsi="Comic Sans MS"/>
          <w:sz w:val="24"/>
          <w:szCs w:val="24"/>
        </w:rPr>
      </w:pPr>
      <w:r w:rsidRPr="00E25A1E">
        <w:rPr>
          <w:rFonts w:ascii="Comic Sans MS" w:hAnsi="Comic Sans MS"/>
          <w:sz w:val="24"/>
          <w:szCs w:val="24"/>
        </w:rPr>
        <w:t>For those children</w:t>
      </w:r>
      <w:r w:rsidR="006C448A">
        <w:rPr>
          <w:rFonts w:ascii="Comic Sans MS" w:hAnsi="Comic Sans MS"/>
          <w:sz w:val="24"/>
          <w:szCs w:val="24"/>
        </w:rPr>
        <w:t xml:space="preserve"> with SEN</w:t>
      </w:r>
      <w:r w:rsidR="00D82AB3">
        <w:rPr>
          <w:rFonts w:ascii="Comic Sans MS" w:hAnsi="Comic Sans MS"/>
          <w:sz w:val="24"/>
          <w:szCs w:val="24"/>
        </w:rPr>
        <w:t>D</w:t>
      </w:r>
      <w:r w:rsidR="00C64C4B">
        <w:rPr>
          <w:rFonts w:ascii="Comic Sans MS" w:hAnsi="Comic Sans MS"/>
          <w:sz w:val="24"/>
          <w:szCs w:val="24"/>
        </w:rPr>
        <w:t>, data analysis is drawn</w:t>
      </w:r>
      <w:r w:rsidR="007E4A96">
        <w:rPr>
          <w:rFonts w:ascii="Comic Sans MS" w:hAnsi="Comic Sans MS"/>
          <w:sz w:val="24"/>
          <w:szCs w:val="24"/>
        </w:rPr>
        <w:t xml:space="preserve"> from both standardised, age appropriate assessment scores and, where appropriate, small steps progression</w:t>
      </w:r>
      <w:r w:rsidR="0060012D">
        <w:rPr>
          <w:rFonts w:ascii="Comic Sans MS" w:hAnsi="Comic Sans MS"/>
          <w:sz w:val="24"/>
          <w:szCs w:val="24"/>
        </w:rPr>
        <w:t xml:space="preserve"> using small step targets</w:t>
      </w:r>
      <w:r w:rsidR="00E74D0E">
        <w:rPr>
          <w:rFonts w:ascii="Comic Sans MS" w:hAnsi="Comic Sans MS"/>
          <w:sz w:val="24"/>
          <w:szCs w:val="24"/>
        </w:rPr>
        <w:t>.</w:t>
      </w:r>
      <w:r w:rsidR="007E4A96">
        <w:rPr>
          <w:rFonts w:ascii="Comic Sans MS" w:hAnsi="Comic Sans MS"/>
          <w:sz w:val="24"/>
          <w:szCs w:val="24"/>
        </w:rPr>
        <w:t xml:space="preserve"> Children with SEN</w:t>
      </w:r>
      <w:r w:rsidR="0060012D">
        <w:rPr>
          <w:rFonts w:ascii="Comic Sans MS" w:hAnsi="Comic Sans MS"/>
          <w:sz w:val="24"/>
          <w:szCs w:val="24"/>
        </w:rPr>
        <w:t>D</w:t>
      </w:r>
      <w:r w:rsidR="007E4A96">
        <w:rPr>
          <w:rFonts w:ascii="Comic Sans MS" w:hAnsi="Comic Sans MS"/>
          <w:sz w:val="24"/>
          <w:szCs w:val="24"/>
        </w:rPr>
        <w:t xml:space="preserve"> </w:t>
      </w:r>
      <w:r w:rsidRPr="00E25A1E">
        <w:rPr>
          <w:rFonts w:ascii="Comic Sans MS" w:hAnsi="Comic Sans MS"/>
          <w:sz w:val="24"/>
          <w:szCs w:val="24"/>
        </w:rPr>
        <w:t>who receive either group or 1:1 intervention</w:t>
      </w:r>
      <w:r w:rsidR="007E4A96">
        <w:rPr>
          <w:rFonts w:ascii="Comic Sans MS" w:hAnsi="Comic Sans MS"/>
          <w:sz w:val="24"/>
          <w:szCs w:val="24"/>
        </w:rPr>
        <w:t xml:space="preserve"> will also be monitored closely through observation, work scrutiny and discussions with</w:t>
      </w:r>
      <w:r w:rsidR="00E74D0E">
        <w:rPr>
          <w:rFonts w:ascii="Comic Sans MS" w:hAnsi="Comic Sans MS"/>
          <w:sz w:val="24"/>
          <w:szCs w:val="24"/>
        </w:rPr>
        <w:t xml:space="preserve"> staff, parents and</w:t>
      </w:r>
      <w:r w:rsidR="007E4A96">
        <w:rPr>
          <w:rFonts w:ascii="Comic Sans MS" w:hAnsi="Comic Sans MS"/>
          <w:sz w:val="24"/>
          <w:szCs w:val="24"/>
        </w:rPr>
        <w:t xml:space="preserve"> the child.</w:t>
      </w:r>
      <w:r w:rsidR="005F725D">
        <w:rPr>
          <w:rFonts w:ascii="Comic Sans MS" w:hAnsi="Comic Sans MS"/>
          <w:sz w:val="24"/>
          <w:szCs w:val="24"/>
        </w:rPr>
        <w:t xml:space="preserve"> </w:t>
      </w:r>
    </w:p>
    <w:p w:rsidR="003D17AC" w:rsidRDefault="007E4A96" w:rsidP="00E25A1E">
      <w:pPr>
        <w:jc w:val="both"/>
        <w:rPr>
          <w:rFonts w:ascii="Comic Sans MS" w:hAnsi="Comic Sans MS"/>
          <w:sz w:val="24"/>
          <w:szCs w:val="24"/>
        </w:rPr>
      </w:pPr>
      <w:r>
        <w:rPr>
          <w:rFonts w:ascii="Comic Sans MS" w:hAnsi="Comic Sans MS"/>
          <w:sz w:val="24"/>
          <w:szCs w:val="24"/>
        </w:rPr>
        <w:t>Termly audits of special educational need capture the requirements of the entire SEN</w:t>
      </w:r>
      <w:r w:rsidR="0060012D">
        <w:rPr>
          <w:rFonts w:ascii="Comic Sans MS" w:hAnsi="Comic Sans MS"/>
          <w:sz w:val="24"/>
          <w:szCs w:val="24"/>
        </w:rPr>
        <w:t>D</w:t>
      </w:r>
      <w:r>
        <w:rPr>
          <w:rFonts w:ascii="Comic Sans MS" w:hAnsi="Comic Sans MS"/>
          <w:sz w:val="24"/>
          <w:szCs w:val="24"/>
        </w:rPr>
        <w:t xml:space="preserve"> population and ensure that provision is </w:t>
      </w:r>
      <w:r w:rsidR="00653B94">
        <w:rPr>
          <w:rFonts w:ascii="Comic Sans MS" w:hAnsi="Comic Sans MS"/>
          <w:sz w:val="24"/>
          <w:szCs w:val="24"/>
        </w:rPr>
        <w:t>appropriately</w:t>
      </w:r>
      <w:r>
        <w:rPr>
          <w:rFonts w:ascii="Comic Sans MS" w:hAnsi="Comic Sans MS"/>
          <w:sz w:val="24"/>
          <w:szCs w:val="24"/>
        </w:rPr>
        <w:t xml:space="preserve"> tailored. SEN</w:t>
      </w:r>
      <w:r w:rsidR="0060012D">
        <w:rPr>
          <w:rFonts w:ascii="Comic Sans MS" w:hAnsi="Comic Sans MS"/>
          <w:sz w:val="24"/>
          <w:szCs w:val="24"/>
        </w:rPr>
        <w:t>D</w:t>
      </w:r>
      <w:r>
        <w:rPr>
          <w:rFonts w:ascii="Comic Sans MS" w:hAnsi="Comic Sans MS"/>
          <w:sz w:val="24"/>
          <w:szCs w:val="24"/>
        </w:rPr>
        <w:t xml:space="preserve"> intervention staff work across the school, specialising in specific 1:1 and/or group interventions.</w:t>
      </w:r>
      <w:r w:rsidR="001E087A">
        <w:rPr>
          <w:rFonts w:ascii="Comic Sans MS" w:hAnsi="Comic Sans MS"/>
          <w:sz w:val="24"/>
          <w:szCs w:val="24"/>
        </w:rPr>
        <w:t xml:space="preserve"> Learning Walks, focusing upon in-class provision and the implementation of SEN</w:t>
      </w:r>
      <w:r w:rsidR="0060012D">
        <w:rPr>
          <w:rFonts w:ascii="Comic Sans MS" w:hAnsi="Comic Sans MS"/>
          <w:sz w:val="24"/>
          <w:szCs w:val="24"/>
        </w:rPr>
        <w:t>D</w:t>
      </w:r>
      <w:r w:rsidR="001E087A">
        <w:rPr>
          <w:rFonts w:ascii="Comic Sans MS" w:hAnsi="Comic Sans MS"/>
          <w:sz w:val="24"/>
          <w:szCs w:val="24"/>
        </w:rPr>
        <w:t xml:space="preserve"> interventions take place across the year. Findings are reported back to the Senior Leadership </w:t>
      </w:r>
      <w:r w:rsidR="00C64C4B">
        <w:rPr>
          <w:rFonts w:ascii="Comic Sans MS" w:hAnsi="Comic Sans MS"/>
          <w:sz w:val="24"/>
          <w:szCs w:val="24"/>
        </w:rPr>
        <w:t xml:space="preserve">Team </w:t>
      </w:r>
      <w:r w:rsidR="001E087A">
        <w:rPr>
          <w:rFonts w:ascii="Comic Sans MS" w:hAnsi="Comic Sans MS"/>
          <w:sz w:val="24"/>
          <w:szCs w:val="24"/>
        </w:rPr>
        <w:t>and SEN</w:t>
      </w:r>
      <w:r w:rsidR="0060012D">
        <w:rPr>
          <w:rFonts w:ascii="Comic Sans MS" w:hAnsi="Comic Sans MS"/>
          <w:sz w:val="24"/>
          <w:szCs w:val="24"/>
        </w:rPr>
        <w:t>D</w:t>
      </w:r>
      <w:r w:rsidR="001E087A">
        <w:rPr>
          <w:rFonts w:ascii="Comic Sans MS" w:hAnsi="Comic Sans MS"/>
          <w:sz w:val="24"/>
          <w:szCs w:val="24"/>
        </w:rPr>
        <w:t xml:space="preserve"> Governor.</w:t>
      </w:r>
      <w:r w:rsidR="005F725D">
        <w:rPr>
          <w:rFonts w:ascii="Comic Sans MS" w:hAnsi="Comic Sans MS"/>
          <w:sz w:val="24"/>
          <w:szCs w:val="24"/>
        </w:rPr>
        <w:t xml:space="preserve"> Learning Plan reviews take place on a termly basis, or where required, </w:t>
      </w:r>
      <w:r w:rsidR="00C64C4B">
        <w:rPr>
          <w:rFonts w:ascii="Comic Sans MS" w:hAnsi="Comic Sans MS"/>
          <w:sz w:val="24"/>
          <w:szCs w:val="24"/>
        </w:rPr>
        <w:t xml:space="preserve">are </w:t>
      </w:r>
      <w:r w:rsidR="005F725D">
        <w:rPr>
          <w:rFonts w:ascii="Comic Sans MS" w:hAnsi="Comic Sans MS"/>
          <w:sz w:val="24"/>
          <w:szCs w:val="24"/>
        </w:rPr>
        <w:t>updated as necessary. Such reviews are held by the class teacher</w:t>
      </w:r>
      <w:r w:rsidR="00D72B49">
        <w:rPr>
          <w:rFonts w:ascii="Comic Sans MS" w:hAnsi="Comic Sans MS"/>
          <w:sz w:val="24"/>
          <w:szCs w:val="24"/>
        </w:rPr>
        <w:t xml:space="preserve">, in conjunction with the </w:t>
      </w:r>
      <w:proofErr w:type="spellStart"/>
      <w:r w:rsidR="00D72B49">
        <w:rPr>
          <w:rFonts w:ascii="Comic Sans MS" w:hAnsi="Comic Sans MS"/>
          <w:sz w:val="24"/>
          <w:szCs w:val="24"/>
        </w:rPr>
        <w:t>SEN</w:t>
      </w:r>
      <w:r w:rsidR="0060012D">
        <w:rPr>
          <w:rFonts w:ascii="Comic Sans MS" w:hAnsi="Comic Sans MS"/>
          <w:sz w:val="24"/>
          <w:szCs w:val="24"/>
        </w:rPr>
        <w:t>D</w:t>
      </w:r>
      <w:r w:rsidR="00D72B49">
        <w:rPr>
          <w:rFonts w:ascii="Comic Sans MS" w:hAnsi="Comic Sans MS"/>
          <w:sz w:val="24"/>
          <w:szCs w:val="24"/>
        </w:rPr>
        <w:t>Co</w:t>
      </w:r>
      <w:proofErr w:type="spellEnd"/>
      <w:r w:rsidR="00D72B49">
        <w:rPr>
          <w:rFonts w:ascii="Comic Sans MS" w:hAnsi="Comic Sans MS"/>
          <w:sz w:val="24"/>
          <w:szCs w:val="24"/>
        </w:rPr>
        <w:t xml:space="preserve">, </w:t>
      </w:r>
      <w:r w:rsidR="005F725D">
        <w:rPr>
          <w:rFonts w:ascii="Comic Sans MS" w:hAnsi="Comic Sans MS"/>
          <w:sz w:val="24"/>
          <w:szCs w:val="24"/>
        </w:rPr>
        <w:t xml:space="preserve">with parents/carers and </w:t>
      </w:r>
      <w:r w:rsidR="00C64C4B">
        <w:rPr>
          <w:rFonts w:ascii="Comic Sans MS" w:hAnsi="Comic Sans MS"/>
          <w:sz w:val="24"/>
          <w:szCs w:val="24"/>
        </w:rPr>
        <w:t xml:space="preserve">any </w:t>
      </w:r>
      <w:r w:rsidR="005F725D">
        <w:rPr>
          <w:rFonts w:ascii="Comic Sans MS" w:hAnsi="Comic Sans MS"/>
          <w:sz w:val="24"/>
          <w:szCs w:val="24"/>
        </w:rPr>
        <w:t xml:space="preserve">other agencies invited. </w:t>
      </w:r>
    </w:p>
    <w:p w:rsidR="001E087A" w:rsidRPr="001E087A" w:rsidRDefault="001E087A" w:rsidP="001E087A">
      <w:pPr>
        <w:pStyle w:val="IntenseQuote"/>
        <w:rPr>
          <w:rFonts w:ascii="Comic Sans MS" w:hAnsi="Comic Sans MS"/>
          <w:b/>
          <w:color w:val="000000" w:themeColor="text1"/>
          <w:sz w:val="24"/>
          <w:szCs w:val="24"/>
        </w:rPr>
      </w:pPr>
      <w:r w:rsidRPr="001E087A">
        <w:rPr>
          <w:rFonts w:ascii="Comic Sans MS" w:hAnsi="Comic Sans MS"/>
          <w:b/>
          <w:color w:val="000000" w:themeColor="text1"/>
          <w:sz w:val="24"/>
          <w:szCs w:val="24"/>
        </w:rPr>
        <w:t>The approach to teaching children and young people with SEN</w:t>
      </w:r>
    </w:p>
    <w:p w:rsidR="0032429B" w:rsidRDefault="0032429B" w:rsidP="00E25A1E">
      <w:pPr>
        <w:jc w:val="both"/>
        <w:rPr>
          <w:rFonts w:ascii="Comic Sans MS" w:hAnsi="Comic Sans MS"/>
          <w:sz w:val="24"/>
          <w:szCs w:val="24"/>
        </w:rPr>
      </w:pPr>
      <w:r>
        <w:rPr>
          <w:rFonts w:ascii="Comic Sans MS" w:hAnsi="Comic Sans MS"/>
          <w:sz w:val="24"/>
          <w:szCs w:val="24"/>
        </w:rPr>
        <w:t xml:space="preserve">Embracing inclusion, the school </w:t>
      </w:r>
      <w:r w:rsidR="0038261C" w:rsidRPr="00E25A1E">
        <w:rPr>
          <w:rFonts w:ascii="Comic Sans MS" w:hAnsi="Comic Sans MS"/>
          <w:sz w:val="24"/>
          <w:szCs w:val="24"/>
        </w:rPr>
        <w:t>endeavour</w:t>
      </w:r>
      <w:r>
        <w:rPr>
          <w:rFonts w:ascii="Comic Sans MS" w:hAnsi="Comic Sans MS"/>
          <w:sz w:val="24"/>
          <w:szCs w:val="24"/>
        </w:rPr>
        <w:t>s</w:t>
      </w:r>
      <w:r w:rsidR="0038261C" w:rsidRPr="00E25A1E">
        <w:rPr>
          <w:rFonts w:ascii="Comic Sans MS" w:hAnsi="Comic Sans MS"/>
          <w:sz w:val="24"/>
          <w:szCs w:val="24"/>
        </w:rPr>
        <w:t xml:space="preserve"> to teach all children together in their classes</w:t>
      </w:r>
      <w:r w:rsidR="007E4A96">
        <w:rPr>
          <w:rFonts w:ascii="Comic Sans MS" w:hAnsi="Comic Sans MS"/>
          <w:sz w:val="24"/>
          <w:szCs w:val="24"/>
        </w:rPr>
        <w:t>,</w:t>
      </w:r>
      <w:r w:rsidR="0038261C" w:rsidRPr="00E25A1E">
        <w:rPr>
          <w:rFonts w:ascii="Comic Sans MS" w:hAnsi="Comic Sans MS"/>
          <w:sz w:val="24"/>
          <w:szCs w:val="24"/>
        </w:rPr>
        <w:t xml:space="preserve"> where possible</w:t>
      </w:r>
      <w:r w:rsidR="007E4A96">
        <w:rPr>
          <w:rFonts w:ascii="Comic Sans MS" w:hAnsi="Comic Sans MS"/>
          <w:sz w:val="24"/>
          <w:szCs w:val="24"/>
        </w:rPr>
        <w:t>,</w:t>
      </w:r>
      <w:r w:rsidR="0038261C" w:rsidRPr="00E25A1E">
        <w:rPr>
          <w:rFonts w:ascii="Comic Sans MS" w:hAnsi="Comic Sans MS"/>
          <w:sz w:val="24"/>
          <w:szCs w:val="24"/>
        </w:rPr>
        <w:t xml:space="preserve"> with the class teacher differentiating and supporting the child. </w:t>
      </w:r>
      <w:r>
        <w:rPr>
          <w:rFonts w:ascii="Comic Sans MS" w:hAnsi="Comic Sans MS"/>
          <w:sz w:val="24"/>
          <w:szCs w:val="24"/>
        </w:rPr>
        <w:t xml:space="preserve">All children will have access to quality first teaching. </w:t>
      </w:r>
    </w:p>
    <w:p w:rsidR="0032429B" w:rsidRDefault="0038261C" w:rsidP="00E25A1E">
      <w:pPr>
        <w:jc w:val="both"/>
        <w:rPr>
          <w:rFonts w:ascii="Comic Sans MS" w:hAnsi="Comic Sans MS"/>
          <w:sz w:val="24"/>
          <w:szCs w:val="24"/>
        </w:rPr>
      </w:pPr>
      <w:r w:rsidRPr="00E25A1E">
        <w:rPr>
          <w:rFonts w:ascii="Comic Sans MS" w:hAnsi="Comic Sans MS"/>
          <w:sz w:val="24"/>
          <w:szCs w:val="24"/>
        </w:rPr>
        <w:t>When it is deemed necessary</w:t>
      </w:r>
      <w:r w:rsidR="00E74D0E">
        <w:rPr>
          <w:rFonts w:ascii="Comic Sans MS" w:hAnsi="Comic Sans MS"/>
          <w:sz w:val="24"/>
          <w:szCs w:val="24"/>
        </w:rPr>
        <w:t>,</w:t>
      </w:r>
      <w:r w:rsidRPr="00E25A1E">
        <w:rPr>
          <w:rFonts w:ascii="Comic Sans MS" w:hAnsi="Comic Sans MS"/>
          <w:sz w:val="24"/>
          <w:szCs w:val="24"/>
        </w:rPr>
        <w:t xml:space="preserve"> a child with SEN</w:t>
      </w:r>
      <w:r w:rsidR="00E44375">
        <w:rPr>
          <w:rFonts w:ascii="Comic Sans MS" w:hAnsi="Comic Sans MS"/>
          <w:sz w:val="24"/>
          <w:szCs w:val="24"/>
        </w:rPr>
        <w:t>D</w:t>
      </w:r>
      <w:r w:rsidRPr="00E25A1E">
        <w:rPr>
          <w:rFonts w:ascii="Comic Sans MS" w:hAnsi="Comic Sans MS"/>
          <w:sz w:val="24"/>
          <w:szCs w:val="24"/>
        </w:rPr>
        <w:t xml:space="preserve"> will be withdrawn at specific times for an intervention; either 1:1 or as part of a group.</w:t>
      </w:r>
      <w:r w:rsidR="00170810" w:rsidRPr="00E25A1E">
        <w:rPr>
          <w:rFonts w:ascii="Comic Sans MS" w:hAnsi="Comic Sans MS"/>
          <w:sz w:val="24"/>
          <w:szCs w:val="24"/>
        </w:rPr>
        <w:t xml:space="preserve"> </w:t>
      </w:r>
      <w:r w:rsidR="0032429B">
        <w:rPr>
          <w:rFonts w:ascii="Comic Sans MS" w:hAnsi="Comic Sans MS"/>
          <w:sz w:val="24"/>
          <w:szCs w:val="24"/>
        </w:rPr>
        <w:t>Some children with SEN</w:t>
      </w:r>
      <w:r w:rsidR="00E44375">
        <w:rPr>
          <w:rFonts w:ascii="Comic Sans MS" w:hAnsi="Comic Sans MS"/>
          <w:sz w:val="24"/>
          <w:szCs w:val="24"/>
        </w:rPr>
        <w:t>D</w:t>
      </w:r>
      <w:r w:rsidR="00170810" w:rsidRPr="00E25A1E">
        <w:rPr>
          <w:rFonts w:ascii="Comic Sans MS" w:hAnsi="Comic Sans MS"/>
          <w:sz w:val="24"/>
          <w:szCs w:val="24"/>
        </w:rPr>
        <w:t xml:space="preserve"> </w:t>
      </w:r>
      <w:r w:rsidR="0032429B">
        <w:rPr>
          <w:rFonts w:ascii="Comic Sans MS" w:hAnsi="Comic Sans MS"/>
          <w:sz w:val="24"/>
          <w:szCs w:val="24"/>
        </w:rPr>
        <w:t xml:space="preserve">may have funded 1:1 </w:t>
      </w:r>
      <w:r w:rsidR="00E44375">
        <w:rPr>
          <w:rFonts w:ascii="Comic Sans MS" w:hAnsi="Comic Sans MS"/>
          <w:sz w:val="24"/>
          <w:szCs w:val="24"/>
        </w:rPr>
        <w:t xml:space="preserve">or small group </w:t>
      </w:r>
      <w:r w:rsidR="0032429B">
        <w:rPr>
          <w:rFonts w:ascii="Comic Sans MS" w:hAnsi="Comic Sans MS"/>
          <w:sz w:val="24"/>
          <w:szCs w:val="24"/>
        </w:rPr>
        <w:t>support within class. Specially adapted resources are used where appropriate, in order to enhance a child’s access to learning. Peer talk is encouraged in every lesson</w:t>
      </w:r>
      <w:r w:rsidR="00E74D0E">
        <w:rPr>
          <w:rFonts w:ascii="Comic Sans MS" w:hAnsi="Comic Sans MS"/>
          <w:sz w:val="24"/>
          <w:szCs w:val="24"/>
        </w:rPr>
        <w:t>, across the learning need spectrum.</w:t>
      </w:r>
    </w:p>
    <w:p w:rsidR="00EB629E" w:rsidRDefault="00170810" w:rsidP="00E25A1E">
      <w:pPr>
        <w:jc w:val="both"/>
        <w:rPr>
          <w:rFonts w:ascii="Comic Sans MS" w:hAnsi="Comic Sans MS"/>
          <w:sz w:val="24"/>
          <w:szCs w:val="24"/>
        </w:rPr>
      </w:pPr>
      <w:r w:rsidRPr="00E25A1E">
        <w:rPr>
          <w:rFonts w:ascii="Comic Sans MS" w:hAnsi="Comic Sans MS"/>
          <w:sz w:val="24"/>
          <w:szCs w:val="24"/>
        </w:rPr>
        <w:t xml:space="preserve">For </w:t>
      </w:r>
      <w:r w:rsidR="00E74D0E">
        <w:rPr>
          <w:rFonts w:ascii="Comic Sans MS" w:hAnsi="Comic Sans MS"/>
          <w:sz w:val="24"/>
          <w:szCs w:val="24"/>
        </w:rPr>
        <w:t>some children</w:t>
      </w:r>
      <w:r w:rsidR="0032429B">
        <w:rPr>
          <w:rFonts w:ascii="Comic Sans MS" w:hAnsi="Comic Sans MS"/>
          <w:sz w:val="24"/>
          <w:szCs w:val="24"/>
        </w:rPr>
        <w:t>,</w:t>
      </w:r>
      <w:r w:rsidRPr="00E25A1E">
        <w:rPr>
          <w:rFonts w:ascii="Comic Sans MS" w:hAnsi="Comic Sans MS"/>
          <w:sz w:val="24"/>
          <w:szCs w:val="24"/>
        </w:rPr>
        <w:t xml:space="preserve"> the school u</w:t>
      </w:r>
      <w:r w:rsidR="00E74D0E">
        <w:rPr>
          <w:rFonts w:ascii="Comic Sans MS" w:hAnsi="Comic Sans MS"/>
          <w:sz w:val="24"/>
          <w:szCs w:val="24"/>
        </w:rPr>
        <w:t>tilises the expertise of</w:t>
      </w:r>
      <w:r w:rsidRPr="00E25A1E">
        <w:rPr>
          <w:rFonts w:ascii="Comic Sans MS" w:hAnsi="Comic Sans MS"/>
          <w:sz w:val="24"/>
          <w:szCs w:val="24"/>
        </w:rPr>
        <w:t xml:space="preserve"> outside support </w:t>
      </w:r>
      <w:r w:rsidR="00E74D0E">
        <w:rPr>
          <w:rFonts w:ascii="Comic Sans MS" w:hAnsi="Comic Sans MS"/>
          <w:sz w:val="24"/>
          <w:szCs w:val="24"/>
        </w:rPr>
        <w:t>agencies.</w:t>
      </w:r>
    </w:p>
    <w:p w:rsidR="005F725D" w:rsidRPr="00E17C83" w:rsidRDefault="005F725D" w:rsidP="005F725D">
      <w:pPr>
        <w:pStyle w:val="IntenseQuote"/>
        <w:rPr>
          <w:rFonts w:ascii="Comic Sans MS" w:hAnsi="Comic Sans MS"/>
          <w:b/>
          <w:color w:val="000000" w:themeColor="text1"/>
          <w:sz w:val="24"/>
          <w:szCs w:val="24"/>
        </w:rPr>
      </w:pPr>
      <w:r w:rsidRPr="00E17C83">
        <w:rPr>
          <w:rFonts w:ascii="Comic Sans MS" w:hAnsi="Comic Sans MS"/>
          <w:b/>
          <w:color w:val="000000" w:themeColor="text1"/>
          <w:sz w:val="24"/>
          <w:szCs w:val="24"/>
        </w:rPr>
        <w:t>How adaptations are made to the curriculum and the learning environment</w:t>
      </w:r>
    </w:p>
    <w:p w:rsidR="003828E9" w:rsidRDefault="00E74D0E" w:rsidP="00E25A1E">
      <w:pPr>
        <w:jc w:val="both"/>
        <w:rPr>
          <w:rFonts w:ascii="Comic Sans MS" w:hAnsi="Comic Sans MS"/>
          <w:sz w:val="24"/>
          <w:szCs w:val="24"/>
        </w:rPr>
      </w:pPr>
      <w:r>
        <w:rPr>
          <w:rFonts w:ascii="Comic Sans MS" w:hAnsi="Comic Sans MS"/>
          <w:sz w:val="24"/>
          <w:szCs w:val="24"/>
        </w:rPr>
        <w:t xml:space="preserve">Using </w:t>
      </w:r>
      <w:r w:rsidR="00E44375">
        <w:rPr>
          <w:rFonts w:ascii="Comic Sans MS" w:hAnsi="Comic Sans MS"/>
          <w:sz w:val="24"/>
          <w:szCs w:val="24"/>
        </w:rPr>
        <w:t>monitoring data</w:t>
      </w:r>
      <w:r>
        <w:rPr>
          <w:rFonts w:ascii="Comic Sans MS" w:hAnsi="Comic Sans MS"/>
          <w:sz w:val="24"/>
          <w:szCs w:val="24"/>
        </w:rPr>
        <w:t xml:space="preserve">, the </w:t>
      </w:r>
      <w:proofErr w:type="spellStart"/>
      <w:r>
        <w:rPr>
          <w:rFonts w:ascii="Comic Sans MS" w:hAnsi="Comic Sans MS"/>
          <w:sz w:val="24"/>
          <w:szCs w:val="24"/>
        </w:rPr>
        <w:t>SEN</w:t>
      </w:r>
      <w:r w:rsidR="00E44375">
        <w:rPr>
          <w:rFonts w:ascii="Comic Sans MS" w:hAnsi="Comic Sans MS"/>
          <w:sz w:val="24"/>
          <w:szCs w:val="24"/>
        </w:rPr>
        <w:t>D</w:t>
      </w:r>
      <w:r>
        <w:rPr>
          <w:rFonts w:ascii="Comic Sans MS" w:hAnsi="Comic Sans MS"/>
          <w:sz w:val="24"/>
          <w:szCs w:val="24"/>
        </w:rPr>
        <w:t>Co</w:t>
      </w:r>
      <w:proofErr w:type="spellEnd"/>
      <w:r>
        <w:rPr>
          <w:rFonts w:ascii="Comic Sans MS" w:hAnsi="Comic Sans MS"/>
          <w:sz w:val="24"/>
          <w:szCs w:val="24"/>
        </w:rPr>
        <w:t xml:space="preserve">, class teacher and 1:1 support assistant </w:t>
      </w:r>
      <w:r w:rsidR="003828E9">
        <w:rPr>
          <w:rFonts w:ascii="Comic Sans MS" w:hAnsi="Comic Sans MS"/>
          <w:sz w:val="24"/>
          <w:szCs w:val="24"/>
        </w:rPr>
        <w:t xml:space="preserve">plan </w:t>
      </w:r>
      <w:r w:rsidR="007E4A96">
        <w:rPr>
          <w:rFonts w:ascii="Comic Sans MS" w:hAnsi="Comic Sans MS"/>
          <w:sz w:val="24"/>
          <w:szCs w:val="24"/>
        </w:rPr>
        <w:t xml:space="preserve">the provision for all core and non-core subjects in order to tailor teaching and learning </w:t>
      </w:r>
      <w:r w:rsidR="00E45428">
        <w:rPr>
          <w:rFonts w:ascii="Comic Sans MS" w:hAnsi="Comic Sans MS"/>
          <w:sz w:val="24"/>
          <w:szCs w:val="24"/>
        </w:rPr>
        <w:t>for children with Education, Health and Care Plans who are working significantly below their chronological age (2+ years)</w:t>
      </w:r>
      <w:r w:rsidR="007E4A96">
        <w:rPr>
          <w:rFonts w:ascii="Comic Sans MS" w:hAnsi="Comic Sans MS"/>
          <w:sz w:val="24"/>
          <w:szCs w:val="24"/>
        </w:rPr>
        <w:t xml:space="preserve">. </w:t>
      </w:r>
    </w:p>
    <w:p w:rsidR="005F725D" w:rsidRDefault="005F725D" w:rsidP="00E25A1E">
      <w:pPr>
        <w:jc w:val="both"/>
        <w:rPr>
          <w:rFonts w:ascii="Comic Sans MS" w:hAnsi="Comic Sans MS"/>
          <w:sz w:val="24"/>
          <w:szCs w:val="24"/>
        </w:rPr>
      </w:pPr>
      <w:r>
        <w:rPr>
          <w:rFonts w:ascii="Comic Sans MS" w:hAnsi="Comic Sans MS"/>
          <w:sz w:val="24"/>
          <w:szCs w:val="24"/>
        </w:rPr>
        <w:t>Within class, teachers adapt the curriculum and elements of the learning environment, in order to meet the needs of children with SEN</w:t>
      </w:r>
      <w:r w:rsidR="00E44375">
        <w:rPr>
          <w:rFonts w:ascii="Comic Sans MS" w:hAnsi="Comic Sans MS"/>
          <w:sz w:val="24"/>
          <w:szCs w:val="24"/>
        </w:rPr>
        <w:t>D</w:t>
      </w:r>
      <w:r>
        <w:rPr>
          <w:rFonts w:ascii="Comic Sans MS" w:hAnsi="Comic Sans MS"/>
          <w:sz w:val="24"/>
          <w:szCs w:val="24"/>
        </w:rPr>
        <w:t>. Designated work stations, classroom positioning and space for additional resources are all facilitated.</w:t>
      </w:r>
    </w:p>
    <w:p w:rsidR="008156C9" w:rsidRDefault="008156C9" w:rsidP="00E25A1E">
      <w:pPr>
        <w:jc w:val="both"/>
        <w:rPr>
          <w:rFonts w:ascii="Comic Sans MS" w:hAnsi="Comic Sans MS"/>
          <w:sz w:val="24"/>
          <w:szCs w:val="24"/>
        </w:rPr>
      </w:pPr>
    </w:p>
    <w:p w:rsidR="008156C9" w:rsidRDefault="008156C9" w:rsidP="00E25A1E">
      <w:pPr>
        <w:jc w:val="both"/>
        <w:rPr>
          <w:rFonts w:ascii="Comic Sans MS" w:hAnsi="Comic Sans MS"/>
          <w:sz w:val="24"/>
          <w:szCs w:val="24"/>
        </w:rPr>
      </w:pPr>
    </w:p>
    <w:p w:rsidR="008156C9" w:rsidRDefault="008156C9" w:rsidP="00E25A1E">
      <w:pPr>
        <w:jc w:val="both"/>
        <w:rPr>
          <w:rFonts w:ascii="Comic Sans MS" w:hAnsi="Comic Sans MS"/>
          <w:sz w:val="24"/>
          <w:szCs w:val="24"/>
        </w:rPr>
      </w:pPr>
    </w:p>
    <w:p w:rsidR="005F725D" w:rsidRPr="005F725D" w:rsidRDefault="005F725D" w:rsidP="005F725D">
      <w:pPr>
        <w:pStyle w:val="IntenseQuote"/>
        <w:rPr>
          <w:rFonts w:ascii="Comic Sans MS" w:hAnsi="Comic Sans MS"/>
          <w:b/>
          <w:color w:val="000000" w:themeColor="text1"/>
          <w:sz w:val="24"/>
          <w:szCs w:val="24"/>
        </w:rPr>
      </w:pPr>
      <w:r w:rsidRPr="005F725D">
        <w:rPr>
          <w:rFonts w:ascii="Comic Sans MS" w:hAnsi="Comic Sans MS"/>
          <w:b/>
          <w:color w:val="000000" w:themeColor="text1"/>
          <w:sz w:val="24"/>
          <w:szCs w:val="24"/>
        </w:rPr>
        <w:t>The expertise and training of staff</w:t>
      </w:r>
    </w:p>
    <w:p w:rsidR="005F725D" w:rsidRDefault="00D52D16" w:rsidP="005F725D">
      <w:pPr>
        <w:jc w:val="both"/>
        <w:rPr>
          <w:rFonts w:ascii="Comic Sans MS" w:hAnsi="Comic Sans MS"/>
          <w:sz w:val="24"/>
          <w:szCs w:val="24"/>
        </w:rPr>
      </w:pPr>
      <w:r>
        <w:rPr>
          <w:rFonts w:ascii="Comic Sans MS" w:hAnsi="Comic Sans MS"/>
          <w:sz w:val="24"/>
          <w:szCs w:val="24"/>
        </w:rPr>
        <w:t>Both the</w:t>
      </w:r>
      <w:r w:rsidR="005F725D" w:rsidRPr="00E25A1E">
        <w:rPr>
          <w:rFonts w:ascii="Comic Sans MS" w:hAnsi="Comic Sans MS"/>
          <w:sz w:val="24"/>
          <w:szCs w:val="24"/>
        </w:rPr>
        <w:t xml:space="preserve"> </w:t>
      </w:r>
      <w:proofErr w:type="spellStart"/>
      <w:r w:rsidR="00C64C4B">
        <w:rPr>
          <w:rFonts w:ascii="Comic Sans MS" w:hAnsi="Comic Sans MS"/>
          <w:sz w:val="24"/>
          <w:szCs w:val="24"/>
        </w:rPr>
        <w:t>SEN</w:t>
      </w:r>
      <w:r w:rsidR="00E44375">
        <w:rPr>
          <w:rFonts w:ascii="Comic Sans MS" w:hAnsi="Comic Sans MS"/>
          <w:sz w:val="24"/>
          <w:szCs w:val="24"/>
        </w:rPr>
        <w:t>D</w:t>
      </w:r>
      <w:r w:rsidR="00C64C4B">
        <w:rPr>
          <w:rFonts w:ascii="Comic Sans MS" w:hAnsi="Comic Sans MS"/>
          <w:sz w:val="24"/>
          <w:szCs w:val="24"/>
        </w:rPr>
        <w:t>Co</w:t>
      </w:r>
      <w:proofErr w:type="spellEnd"/>
      <w:r w:rsidR="00C64C4B">
        <w:rPr>
          <w:rFonts w:ascii="Comic Sans MS" w:hAnsi="Comic Sans MS"/>
          <w:sz w:val="24"/>
          <w:szCs w:val="24"/>
        </w:rPr>
        <w:t xml:space="preserve">, </w:t>
      </w:r>
      <w:r w:rsidR="00A06441">
        <w:rPr>
          <w:rFonts w:ascii="Comic Sans MS" w:hAnsi="Comic Sans MS"/>
          <w:sz w:val="24"/>
          <w:szCs w:val="24"/>
        </w:rPr>
        <w:t>Mrs Bees</w:t>
      </w:r>
      <w:r w:rsidR="005F725D">
        <w:rPr>
          <w:rFonts w:ascii="Comic Sans MS" w:hAnsi="Comic Sans MS"/>
          <w:sz w:val="24"/>
          <w:szCs w:val="24"/>
        </w:rPr>
        <w:t>,</w:t>
      </w:r>
      <w:r w:rsidR="001514FD">
        <w:rPr>
          <w:rFonts w:ascii="Comic Sans MS" w:hAnsi="Comic Sans MS"/>
          <w:sz w:val="24"/>
          <w:szCs w:val="24"/>
        </w:rPr>
        <w:t xml:space="preserve"> and </w:t>
      </w:r>
      <w:r w:rsidR="00882D87">
        <w:rPr>
          <w:rFonts w:ascii="Comic Sans MS" w:hAnsi="Comic Sans MS"/>
          <w:sz w:val="24"/>
          <w:szCs w:val="24"/>
        </w:rPr>
        <w:t>Mr Cox</w:t>
      </w:r>
      <w:r w:rsidR="005F725D">
        <w:rPr>
          <w:rFonts w:ascii="Comic Sans MS" w:hAnsi="Comic Sans MS"/>
          <w:sz w:val="24"/>
          <w:szCs w:val="24"/>
        </w:rPr>
        <w:t xml:space="preserve"> ha</w:t>
      </w:r>
      <w:r w:rsidR="001514FD">
        <w:rPr>
          <w:rFonts w:ascii="Comic Sans MS" w:hAnsi="Comic Sans MS"/>
          <w:sz w:val="24"/>
          <w:szCs w:val="24"/>
        </w:rPr>
        <w:t>ve</w:t>
      </w:r>
      <w:r w:rsidR="005F725D">
        <w:rPr>
          <w:rFonts w:ascii="Comic Sans MS" w:hAnsi="Comic Sans MS"/>
          <w:sz w:val="24"/>
          <w:szCs w:val="24"/>
        </w:rPr>
        <w:t xml:space="preserve"> completed </w:t>
      </w:r>
      <w:r w:rsidR="00B3424E">
        <w:rPr>
          <w:rFonts w:ascii="Comic Sans MS" w:hAnsi="Comic Sans MS"/>
          <w:sz w:val="24"/>
          <w:szCs w:val="24"/>
        </w:rPr>
        <w:t>the</w:t>
      </w:r>
      <w:r w:rsidR="005F725D" w:rsidRPr="00E25A1E">
        <w:rPr>
          <w:rFonts w:ascii="Comic Sans MS" w:hAnsi="Comic Sans MS"/>
          <w:sz w:val="24"/>
          <w:szCs w:val="24"/>
        </w:rPr>
        <w:t xml:space="preserve"> Post Graduate Certificate in Special Educational Needs Co-ordination. </w:t>
      </w:r>
    </w:p>
    <w:p w:rsidR="005F725D" w:rsidRDefault="004D08A6" w:rsidP="005F725D">
      <w:pPr>
        <w:jc w:val="both"/>
        <w:rPr>
          <w:rFonts w:ascii="Comic Sans MS" w:hAnsi="Comic Sans MS"/>
          <w:sz w:val="24"/>
          <w:szCs w:val="24"/>
        </w:rPr>
      </w:pPr>
      <w:r>
        <w:rPr>
          <w:rFonts w:ascii="Comic Sans MS" w:hAnsi="Comic Sans MS"/>
          <w:sz w:val="24"/>
          <w:szCs w:val="24"/>
        </w:rPr>
        <w:t>T</w:t>
      </w:r>
      <w:r w:rsidR="005F725D">
        <w:rPr>
          <w:rFonts w:ascii="Comic Sans MS" w:hAnsi="Comic Sans MS"/>
          <w:sz w:val="24"/>
          <w:szCs w:val="24"/>
        </w:rPr>
        <w:t>eachers and support staff have received training in:</w:t>
      </w:r>
    </w:p>
    <w:p w:rsidR="005F725D" w:rsidRDefault="005F725D" w:rsidP="005F725D">
      <w:pPr>
        <w:pStyle w:val="ListParagraph"/>
        <w:numPr>
          <w:ilvl w:val="0"/>
          <w:numId w:val="12"/>
        </w:numPr>
        <w:jc w:val="both"/>
        <w:rPr>
          <w:rFonts w:ascii="Comic Sans MS" w:hAnsi="Comic Sans MS"/>
          <w:sz w:val="24"/>
          <w:szCs w:val="24"/>
        </w:rPr>
      </w:pPr>
      <w:r w:rsidRPr="005F725D">
        <w:rPr>
          <w:rFonts w:ascii="Comic Sans MS" w:hAnsi="Comic Sans MS"/>
          <w:sz w:val="24"/>
          <w:szCs w:val="24"/>
        </w:rPr>
        <w:t>Attachment A</w:t>
      </w:r>
      <w:r>
        <w:rPr>
          <w:rFonts w:ascii="Comic Sans MS" w:hAnsi="Comic Sans MS"/>
          <w:sz w:val="24"/>
          <w:szCs w:val="24"/>
        </w:rPr>
        <w:t>wareness</w:t>
      </w:r>
    </w:p>
    <w:p w:rsidR="005F725D" w:rsidRDefault="005F725D" w:rsidP="005F725D">
      <w:pPr>
        <w:pStyle w:val="ListParagraph"/>
        <w:numPr>
          <w:ilvl w:val="0"/>
          <w:numId w:val="12"/>
        </w:numPr>
        <w:jc w:val="both"/>
        <w:rPr>
          <w:rFonts w:ascii="Comic Sans MS" w:hAnsi="Comic Sans MS"/>
          <w:sz w:val="24"/>
          <w:szCs w:val="24"/>
        </w:rPr>
      </w:pPr>
      <w:r>
        <w:rPr>
          <w:rFonts w:ascii="Comic Sans MS" w:hAnsi="Comic Sans MS"/>
          <w:sz w:val="24"/>
          <w:szCs w:val="24"/>
        </w:rPr>
        <w:t>Emotions Coaching</w:t>
      </w:r>
    </w:p>
    <w:p w:rsidR="00FD2ECE" w:rsidRDefault="005F725D" w:rsidP="00E259CD">
      <w:pPr>
        <w:pStyle w:val="ListParagraph"/>
        <w:numPr>
          <w:ilvl w:val="0"/>
          <w:numId w:val="12"/>
        </w:numPr>
        <w:jc w:val="both"/>
        <w:rPr>
          <w:rFonts w:ascii="Comic Sans MS" w:hAnsi="Comic Sans MS"/>
          <w:sz w:val="24"/>
          <w:szCs w:val="24"/>
        </w:rPr>
      </w:pPr>
      <w:r w:rsidRPr="00FD2ECE">
        <w:rPr>
          <w:rFonts w:ascii="Comic Sans MS" w:hAnsi="Comic Sans MS"/>
          <w:sz w:val="24"/>
          <w:szCs w:val="24"/>
        </w:rPr>
        <w:t xml:space="preserve">Dyslexia </w:t>
      </w:r>
      <w:r w:rsidR="00D72B49" w:rsidRPr="00FD2ECE">
        <w:rPr>
          <w:rFonts w:ascii="Comic Sans MS" w:hAnsi="Comic Sans MS"/>
          <w:sz w:val="24"/>
          <w:szCs w:val="24"/>
        </w:rPr>
        <w:t>Awarenes</w:t>
      </w:r>
      <w:r w:rsidR="00FD2ECE">
        <w:rPr>
          <w:rFonts w:ascii="Comic Sans MS" w:hAnsi="Comic Sans MS"/>
          <w:sz w:val="24"/>
          <w:szCs w:val="24"/>
        </w:rPr>
        <w:t>s</w:t>
      </w:r>
    </w:p>
    <w:p w:rsidR="004566F4" w:rsidRDefault="004566F4" w:rsidP="00E259CD">
      <w:pPr>
        <w:pStyle w:val="ListParagraph"/>
        <w:numPr>
          <w:ilvl w:val="0"/>
          <w:numId w:val="12"/>
        </w:numPr>
        <w:jc w:val="both"/>
        <w:rPr>
          <w:rFonts w:ascii="Comic Sans MS" w:hAnsi="Comic Sans MS"/>
          <w:sz w:val="24"/>
          <w:szCs w:val="24"/>
        </w:rPr>
      </w:pPr>
      <w:r>
        <w:rPr>
          <w:rFonts w:ascii="Comic Sans MS" w:hAnsi="Comic Sans MS"/>
          <w:sz w:val="24"/>
          <w:szCs w:val="24"/>
        </w:rPr>
        <w:t>Autism Awareness</w:t>
      </w:r>
    </w:p>
    <w:p w:rsidR="00D72B49" w:rsidRPr="00FD2ECE" w:rsidRDefault="00D72B49" w:rsidP="00FD2ECE">
      <w:pPr>
        <w:jc w:val="both"/>
        <w:rPr>
          <w:rFonts w:ascii="Comic Sans MS" w:hAnsi="Comic Sans MS"/>
          <w:sz w:val="24"/>
          <w:szCs w:val="24"/>
        </w:rPr>
      </w:pPr>
      <w:r w:rsidRPr="00FD2ECE">
        <w:rPr>
          <w:rFonts w:ascii="Comic Sans MS" w:hAnsi="Comic Sans MS"/>
          <w:sz w:val="24"/>
          <w:szCs w:val="24"/>
        </w:rPr>
        <w:t>Specific staff have received training in</w:t>
      </w:r>
    </w:p>
    <w:p w:rsidR="00D72B49" w:rsidRDefault="00D72B49" w:rsidP="005F725D">
      <w:pPr>
        <w:pStyle w:val="ListParagraph"/>
        <w:numPr>
          <w:ilvl w:val="0"/>
          <w:numId w:val="12"/>
        </w:numPr>
        <w:jc w:val="both"/>
        <w:rPr>
          <w:rFonts w:ascii="Comic Sans MS" w:hAnsi="Comic Sans MS"/>
          <w:sz w:val="24"/>
          <w:szCs w:val="24"/>
        </w:rPr>
      </w:pPr>
      <w:r>
        <w:rPr>
          <w:rFonts w:ascii="Comic Sans MS" w:hAnsi="Comic Sans MS"/>
          <w:sz w:val="24"/>
          <w:szCs w:val="24"/>
        </w:rPr>
        <w:t>Emotional Literacy Support (ELSA)</w:t>
      </w:r>
    </w:p>
    <w:p w:rsidR="00E45428" w:rsidRDefault="00E45428" w:rsidP="005F725D">
      <w:pPr>
        <w:pStyle w:val="ListParagraph"/>
        <w:numPr>
          <w:ilvl w:val="0"/>
          <w:numId w:val="12"/>
        </w:numPr>
        <w:jc w:val="both"/>
        <w:rPr>
          <w:rFonts w:ascii="Comic Sans MS" w:hAnsi="Comic Sans MS"/>
          <w:sz w:val="24"/>
          <w:szCs w:val="24"/>
        </w:rPr>
      </w:pPr>
      <w:r>
        <w:rPr>
          <w:rFonts w:ascii="Comic Sans MS" w:hAnsi="Comic Sans MS"/>
          <w:sz w:val="24"/>
          <w:szCs w:val="24"/>
        </w:rPr>
        <w:t>Protective Behaviours</w:t>
      </w:r>
    </w:p>
    <w:p w:rsidR="00FD2ECE" w:rsidRDefault="00FD2ECE" w:rsidP="00FD2ECE">
      <w:pPr>
        <w:pStyle w:val="ListParagraph"/>
        <w:numPr>
          <w:ilvl w:val="0"/>
          <w:numId w:val="12"/>
        </w:numPr>
        <w:jc w:val="both"/>
        <w:rPr>
          <w:rFonts w:ascii="Comic Sans MS" w:hAnsi="Comic Sans MS"/>
          <w:sz w:val="24"/>
          <w:szCs w:val="24"/>
        </w:rPr>
      </w:pPr>
      <w:r>
        <w:rPr>
          <w:rFonts w:ascii="Comic Sans MS" w:hAnsi="Comic Sans MS"/>
          <w:sz w:val="24"/>
          <w:szCs w:val="24"/>
        </w:rPr>
        <w:t xml:space="preserve">Early Reading </w:t>
      </w:r>
    </w:p>
    <w:p w:rsidR="00FD2ECE" w:rsidRDefault="00FD2ECE" w:rsidP="00FD2ECE">
      <w:pPr>
        <w:pStyle w:val="ListParagraph"/>
        <w:numPr>
          <w:ilvl w:val="0"/>
          <w:numId w:val="12"/>
        </w:numPr>
        <w:jc w:val="both"/>
        <w:rPr>
          <w:rFonts w:ascii="Comic Sans MS" w:hAnsi="Comic Sans MS"/>
          <w:sz w:val="24"/>
          <w:szCs w:val="24"/>
        </w:rPr>
      </w:pPr>
      <w:r>
        <w:rPr>
          <w:rFonts w:ascii="Comic Sans MS" w:hAnsi="Comic Sans MS"/>
          <w:sz w:val="24"/>
          <w:szCs w:val="24"/>
        </w:rPr>
        <w:t>Precision Teaching</w:t>
      </w:r>
    </w:p>
    <w:p w:rsidR="00F147E9" w:rsidRDefault="00F147E9" w:rsidP="00FD2ECE">
      <w:pPr>
        <w:pStyle w:val="ListParagraph"/>
        <w:numPr>
          <w:ilvl w:val="0"/>
          <w:numId w:val="12"/>
        </w:numPr>
        <w:jc w:val="both"/>
        <w:rPr>
          <w:rFonts w:ascii="Comic Sans MS" w:hAnsi="Comic Sans MS"/>
          <w:sz w:val="24"/>
          <w:szCs w:val="24"/>
        </w:rPr>
      </w:pPr>
      <w:r>
        <w:rPr>
          <w:rFonts w:ascii="Comic Sans MS" w:hAnsi="Comic Sans MS"/>
          <w:sz w:val="24"/>
          <w:szCs w:val="24"/>
        </w:rPr>
        <w:t>Lego Therapy</w:t>
      </w:r>
    </w:p>
    <w:p w:rsidR="00F147E9" w:rsidRDefault="00F147E9" w:rsidP="00FD2ECE">
      <w:pPr>
        <w:pStyle w:val="ListParagraph"/>
        <w:numPr>
          <w:ilvl w:val="0"/>
          <w:numId w:val="12"/>
        </w:numPr>
        <w:jc w:val="both"/>
        <w:rPr>
          <w:rFonts w:ascii="Comic Sans MS" w:hAnsi="Comic Sans MS"/>
          <w:sz w:val="24"/>
          <w:szCs w:val="24"/>
        </w:rPr>
      </w:pPr>
      <w:r>
        <w:rPr>
          <w:rFonts w:ascii="Comic Sans MS" w:hAnsi="Comic Sans MS"/>
          <w:sz w:val="24"/>
          <w:szCs w:val="24"/>
        </w:rPr>
        <w:t>Drawing and Talking</w:t>
      </w:r>
    </w:p>
    <w:p w:rsidR="005F725D" w:rsidRDefault="00C64C4B" w:rsidP="005F725D">
      <w:pPr>
        <w:jc w:val="both"/>
        <w:rPr>
          <w:rFonts w:ascii="Comic Sans MS" w:hAnsi="Comic Sans MS"/>
          <w:sz w:val="24"/>
          <w:szCs w:val="24"/>
        </w:rPr>
      </w:pPr>
      <w:r>
        <w:rPr>
          <w:rFonts w:ascii="Comic Sans MS" w:hAnsi="Comic Sans MS"/>
          <w:sz w:val="24"/>
          <w:szCs w:val="24"/>
        </w:rPr>
        <w:t xml:space="preserve">All teachers are </w:t>
      </w:r>
      <w:r w:rsidR="005F725D">
        <w:rPr>
          <w:rFonts w:ascii="Comic Sans MS" w:hAnsi="Comic Sans MS"/>
          <w:sz w:val="24"/>
          <w:szCs w:val="24"/>
        </w:rPr>
        <w:t xml:space="preserve">trained to implement an assessment of dyslexic traits. </w:t>
      </w:r>
      <w:r w:rsidR="00E45428">
        <w:rPr>
          <w:rFonts w:ascii="Comic Sans MS" w:hAnsi="Comic Sans MS"/>
          <w:sz w:val="24"/>
          <w:szCs w:val="24"/>
        </w:rPr>
        <w:t>Specific</w:t>
      </w:r>
      <w:r w:rsidR="005F725D" w:rsidRPr="005F725D">
        <w:rPr>
          <w:rFonts w:ascii="Comic Sans MS" w:hAnsi="Comic Sans MS"/>
          <w:sz w:val="24"/>
          <w:szCs w:val="24"/>
        </w:rPr>
        <w:t xml:space="preserve"> support staff have received training in Reading Recovery, Numicon</w:t>
      </w:r>
      <w:r w:rsidR="00FD2ECE">
        <w:rPr>
          <w:rFonts w:ascii="Comic Sans MS" w:hAnsi="Comic Sans MS"/>
          <w:sz w:val="24"/>
          <w:szCs w:val="24"/>
        </w:rPr>
        <w:t xml:space="preserve"> </w:t>
      </w:r>
      <w:r w:rsidR="005F725D" w:rsidRPr="005F725D">
        <w:rPr>
          <w:rFonts w:ascii="Comic Sans MS" w:hAnsi="Comic Sans MS"/>
          <w:sz w:val="24"/>
          <w:szCs w:val="24"/>
        </w:rPr>
        <w:t>and a range of different other intervention programmes.  They also attend in-service training provided by outside agencies when appropriate</w:t>
      </w:r>
      <w:r w:rsidR="00FD2ECE">
        <w:rPr>
          <w:rFonts w:ascii="Comic Sans MS" w:hAnsi="Comic Sans MS"/>
          <w:sz w:val="24"/>
          <w:szCs w:val="24"/>
        </w:rPr>
        <w:t>.</w:t>
      </w:r>
    </w:p>
    <w:p w:rsidR="005F725D" w:rsidRDefault="005F725D" w:rsidP="005F725D">
      <w:pPr>
        <w:jc w:val="both"/>
        <w:rPr>
          <w:rFonts w:ascii="Comic Sans MS" w:hAnsi="Comic Sans MS"/>
          <w:sz w:val="24"/>
          <w:szCs w:val="24"/>
        </w:rPr>
      </w:pPr>
      <w:r>
        <w:rPr>
          <w:rFonts w:ascii="Comic Sans MS" w:hAnsi="Comic Sans MS"/>
          <w:sz w:val="24"/>
          <w:szCs w:val="24"/>
        </w:rPr>
        <w:t>Where specialist expertise is not present within the school, partnership working with Educational Psychologists, School Nurse, Occupational Therapists, Speech, Language and Communication, Teacher of the Deaf</w:t>
      </w:r>
      <w:r w:rsidR="00FD2ECE">
        <w:rPr>
          <w:rFonts w:ascii="Comic Sans MS" w:hAnsi="Comic Sans MS"/>
          <w:sz w:val="24"/>
          <w:szCs w:val="24"/>
        </w:rPr>
        <w:t>, schools with specialist provisions</w:t>
      </w:r>
      <w:r w:rsidR="00E17C83">
        <w:rPr>
          <w:rFonts w:ascii="Comic Sans MS" w:hAnsi="Comic Sans MS"/>
          <w:sz w:val="24"/>
          <w:szCs w:val="24"/>
        </w:rPr>
        <w:t xml:space="preserve"> and a plethora of other needs specific services are part of the school’s commitment to develop each and every child to the very best of their potential. </w:t>
      </w:r>
    </w:p>
    <w:p w:rsidR="00E17C83" w:rsidRDefault="00E17C83" w:rsidP="005F725D">
      <w:pPr>
        <w:jc w:val="both"/>
        <w:rPr>
          <w:rFonts w:ascii="Comic Sans MS" w:hAnsi="Comic Sans MS"/>
          <w:sz w:val="24"/>
          <w:szCs w:val="24"/>
        </w:rPr>
      </w:pPr>
      <w:r>
        <w:rPr>
          <w:rFonts w:ascii="Comic Sans MS" w:hAnsi="Comic Sans MS"/>
          <w:sz w:val="24"/>
          <w:szCs w:val="24"/>
        </w:rPr>
        <w:t>Due to our wide range of staff expertise, we are able to provide the following provisions:</w:t>
      </w:r>
    </w:p>
    <w:p w:rsidR="00E17C83" w:rsidRPr="00E25A1E" w:rsidRDefault="00E17C83" w:rsidP="00E17C83">
      <w:pPr>
        <w:pStyle w:val="ListParagraph"/>
        <w:numPr>
          <w:ilvl w:val="0"/>
          <w:numId w:val="1"/>
        </w:numPr>
        <w:jc w:val="both"/>
        <w:rPr>
          <w:rFonts w:ascii="Comic Sans MS" w:hAnsi="Comic Sans MS"/>
          <w:sz w:val="24"/>
          <w:szCs w:val="24"/>
        </w:rPr>
      </w:pPr>
      <w:r>
        <w:rPr>
          <w:rFonts w:ascii="Comic Sans MS" w:hAnsi="Comic Sans MS"/>
          <w:sz w:val="24"/>
          <w:szCs w:val="24"/>
        </w:rPr>
        <w:t>Reading Recovery Approaches –</w:t>
      </w:r>
      <w:r w:rsidRPr="00814DE4">
        <w:rPr>
          <w:rFonts w:ascii="Comic Sans MS" w:hAnsi="Comic Sans MS"/>
          <w:sz w:val="24"/>
          <w:szCs w:val="24"/>
        </w:rPr>
        <w:t xml:space="preserve"> The programme is different for every child, starting from what the child knows and what he/she needs to learn next. The focus of each lesson is to comprehend messages in reading and construct messages in writing, learning how to attend to detail without losing focus on meaning.</w:t>
      </w:r>
    </w:p>
    <w:p w:rsidR="00E17C83" w:rsidRDefault="00E17C83" w:rsidP="00E17C83">
      <w:pPr>
        <w:pStyle w:val="ListParagraph"/>
        <w:numPr>
          <w:ilvl w:val="0"/>
          <w:numId w:val="1"/>
        </w:numPr>
        <w:jc w:val="both"/>
        <w:rPr>
          <w:rFonts w:ascii="Comic Sans MS" w:hAnsi="Comic Sans MS"/>
          <w:sz w:val="24"/>
          <w:szCs w:val="24"/>
        </w:rPr>
      </w:pPr>
      <w:r w:rsidRPr="00E25A1E">
        <w:rPr>
          <w:rFonts w:ascii="Comic Sans MS" w:hAnsi="Comic Sans MS"/>
          <w:sz w:val="24"/>
          <w:szCs w:val="24"/>
        </w:rPr>
        <w:t>Precision Teaching – this is an intensive intervention used to help children who struggle with reading and/or spelling make accelerated progress.  Every child taking part in Precision Teaching sessions receives 10 minutes 1:1 with a Teaching Assistant on a focused sound which they repeat until it is mastered.</w:t>
      </w:r>
    </w:p>
    <w:p w:rsidR="00E17C83" w:rsidRDefault="00E17C83" w:rsidP="00E17C83">
      <w:pPr>
        <w:pStyle w:val="ListParagraph"/>
        <w:numPr>
          <w:ilvl w:val="0"/>
          <w:numId w:val="1"/>
        </w:numPr>
        <w:jc w:val="both"/>
        <w:rPr>
          <w:rFonts w:ascii="Comic Sans MS" w:hAnsi="Comic Sans MS"/>
          <w:sz w:val="24"/>
          <w:szCs w:val="24"/>
        </w:rPr>
      </w:pPr>
      <w:r>
        <w:rPr>
          <w:rFonts w:ascii="Comic Sans MS" w:hAnsi="Comic Sans MS"/>
          <w:sz w:val="24"/>
          <w:szCs w:val="24"/>
        </w:rPr>
        <w:t xml:space="preserve">Dyslexic traits intervention – </w:t>
      </w:r>
      <w:r w:rsidR="00E45428">
        <w:rPr>
          <w:rFonts w:ascii="Comic Sans MS" w:hAnsi="Comic Sans MS"/>
          <w:sz w:val="24"/>
          <w:szCs w:val="24"/>
        </w:rPr>
        <w:t>Dyslexia Gold is an</w:t>
      </w:r>
      <w:r>
        <w:rPr>
          <w:rFonts w:ascii="Comic Sans MS" w:hAnsi="Comic Sans MS"/>
          <w:sz w:val="24"/>
          <w:szCs w:val="24"/>
        </w:rPr>
        <w:t xml:space="preserve"> intervention for children assessed as display</w:t>
      </w:r>
      <w:r w:rsidR="00C64C4B">
        <w:rPr>
          <w:rFonts w:ascii="Comic Sans MS" w:hAnsi="Comic Sans MS"/>
          <w:sz w:val="24"/>
          <w:szCs w:val="24"/>
        </w:rPr>
        <w:t>ing</w:t>
      </w:r>
      <w:r>
        <w:rPr>
          <w:rFonts w:ascii="Comic Sans MS" w:hAnsi="Comic Sans MS"/>
          <w:sz w:val="24"/>
          <w:szCs w:val="24"/>
        </w:rPr>
        <w:t xml:space="preserve"> significant traits of dyslexia. </w:t>
      </w:r>
    </w:p>
    <w:p w:rsidR="00E17C83" w:rsidRPr="00E25A1E" w:rsidRDefault="00E17C83" w:rsidP="00E17C83">
      <w:pPr>
        <w:pStyle w:val="ListParagraph"/>
        <w:numPr>
          <w:ilvl w:val="0"/>
          <w:numId w:val="1"/>
        </w:numPr>
        <w:jc w:val="both"/>
        <w:rPr>
          <w:rFonts w:ascii="Comic Sans MS" w:hAnsi="Comic Sans MS"/>
          <w:sz w:val="24"/>
          <w:szCs w:val="24"/>
        </w:rPr>
      </w:pPr>
      <w:r w:rsidRPr="00E25A1E">
        <w:rPr>
          <w:rFonts w:ascii="Comic Sans MS" w:hAnsi="Comic Sans MS"/>
          <w:sz w:val="24"/>
          <w:szCs w:val="24"/>
        </w:rPr>
        <w:t>Numicon – a visual and kinaesthetic way of teaching mathematics that can be used in small groups or as a whole class.</w:t>
      </w:r>
    </w:p>
    <w:p w:rsidR="00A0537E" w:rsidRDefault="00E17C83" w:rsidP="005F725D">
      <w:pPr>
        <w:pStyle w:val="ListParagraph"/>
        <w:numPr>
          <w:ilvl w:val="0"/>
          <w:numId w:val="1"/>
        </w:numPr>
        <w:jc w:val="both"/>
        <w:rPr>
          <w:rFonts w:ascii="Comic Sans MS" w:hAnsi="Comic Sans MS"/>
          <w:sz w:val="24"/>
          <w:szCs w:val="24"/>
        </w:rPr>
      </w:pPr>
      <w:r>
        <w:rPr>
          <w:rFonts w:ascii="Comic Sans MS" w:hAnsi="Comic Sans MS"/>
          <w:sz w:val="24"/>
          <w:szCs w:val="24"/>
        </w:rPr>
        <w:t>Emotions Coaching – this is a whole school approach, encompassing steps to recognise, validate and label emotions. Such an approach provides the ability to teach children to problem solve in relation to their own emotions and actions.</w:t>
      </w:r>
    </w:p>
    <w:p w:rsidR="00A0537E" w:rsidRPr="00872F14" w:rsidRDefault="00A0537E" w:rsidP="005F725D">
      <w:pPr>
        <w:pStyle w:val="ListParagraph"/>
        <w:numPr>
          <w:ilvl w:val="0"/>
          <w:numId w:val="1"/>
        </w:numPr>
        <w:jc w:val="both"/>
        <w:rPr>
          <w:rFonts w:ascii="Comic Sans MS" w:hAnsi="Comic Sans MS"/>
          <w:sz w:val="24"/>
          <w:szCs w:val="24"/>
        </w:rPr>
      </w:pPr>
      <w:r w:rsidRPr="00872F14">
        <w:rPr>
          <w:rFonts w:ascii="Comic Sans MS" w:hAnsi="Comic Sans MS"/>
          <w:sz w:val="24"/>
          <w:szCs w:val="24"/>
        </w:rPr>
        <w:t xml:space="preserve">Lego Therapy – </w:t>
      </w:r>
      <w:r w:rsidR="00872F14">
        <w:rPr>
          <w:rFonts w:ascii="Comic Sans MS" w:hAnsi="Comic Sans MS"/>
          <w:sz w:val="24"/>
          <w:szCs w:val="24"/>
        </w:rPr>
        <w:t xml:space="preserve">this is an intervention </w:t>
      </w:r>
      <w:r w:rsidR="00325440">
        <w:rPr>
          <w:rFonts w:ascii="Comic Sans MS" w:hAnsi="Comic Sans MS"/>
          <w:sz w:val="24"/>
          <w:szCs w:val="24"/>
        </w:rPr>
        <w:t>which supports</w:t>
      </w:r>
      <w:r w:rsidR="00872F14">
        <w:rPr>
          <w:rFonts w:ascii="Comic Sans MS" w:hAnsi="Comic Sans MS"/>
          <w:sz w:val="24"/>
          <w:szCs w:val="24"/>
        </w:rPr>
        <w:t xml:space="preserve"> children, using their love of play, to develop their communication and social skills.</w:t>
      </w:r>
      <w:r w:rsidR="00BD45CE">
        <w:rPr>
          <w:rFonts w:ascii="Comic Sans MS" w:hAnsi="Comic Sans MS"/>
          <w:sz w:val="24"/>
          <w:szCs w:val="24"/>
        </w:rPr>
        <w:t xml:space="preserve"> </w:t>
      </w:r>
      <w:r w:rsidR="0056641E">
        <w:rPr>
          <w:rFonts w:ascii="Comic Sans MS" w:hAnsi="Comic Sans MS"/>
          <w:sz w:val="24"/>
          <w:szCs w:val="24"/>
        </w:rPr>
        <w:t>Children will work in</w:t>
      </w:r>
      <w:r w:rsidR="003B002C">
        <w:rPr>
          <w:rFonts w:ascii="Comic Sans MS" w:hAnsi="Comic Sans MS"/>
          <w:sz w:val="24"/>
          <w:szCs w:val="24"/>
        </w:rPr>
        <w:t xml:space="preserve"> small</w:t>
      </w:r>
      <w:r w:rsidR="0056641E">
        <w:rPr>
          <w:rFonts w:ascii="Comic Sans MS" w:hAnsi="Comic Sans MS"/>
          <w:sz w:val="24"/>
          <w:szCs w:val="24"/>
        </w:rPr>
        <w:t xml:space="preserve"> groups of three </w:t>
      </w:r>
      <w:r w:rsidR="009E4EBC">
        <w:rPr>
          <w:rFonts w:ascii="Comic Sans MS" w:hAnsi="Comic Sans MS"/>
          <w:sz w:val="24"/>
          <w:szCs w:val="24"/>
        </w:rPr>
        <w:t xml:space="preserve">and have their own </w:t>
      </w:r>
      <w:r w:rsidR="00236C30">
        <w:rPr>
          <w:rFonts w:ascii="Comic Sans MS" w:hAnsi="Comic Sans MS"/>
          <w:sz w:val="24"/>
          <w:szCs w:val="24"/>
        </w:rPr>
        <w:t xml:space="preserve">individual </w:t>
      </w:r>
      <w:r w:rsidR="009E4EBC">
        <w:rPr>
          <w:rFonts w:ascii="Comic Sans MS" w:hAnsi="Comic Sans MS"/>
          <w:sz w:val="24"/>
          <w:szCs w:val="24"/>
        </w:rPr>
        <w:t>role in collaboratively building a Lego model.</w:t>
      </w:r>
    </w:p>
    <w:p w:rsidR="00E17C83" w:rsidRPr="00872F14" w:rsidRDefault="00A0537E" w:rsidP="005F725D">
      <w:pPr>
        <w:pStyle w:val="ListParagraph"/>
        <w:numPr>
          <w:ilvl w:val="0"/>
          <w:numId w:val="1"/>
        </w:numPr>
        <w:jc w:val="both"/>
        <w:rPr>
          <w:rFonts w:ascii="Comic Sans MS" w:hAnsi="Comic Sans MS"/>
          <w:sz w:val="24"/>
          <w:szCs w:val="24"/>
        </w:rPr>
      </w:pPr>
      <w:r w:rsidRPr="00872F14">
        <w:rPr>
          <w:rFonts w:ascii="Comic Sans MS" w:hAnsi="Comic Sans MS"/>
          <w:sz w:val="24"/>
          <w:szCs w:val="24"/>
        </w:rPr>
        <w:t xml:space="preserve">Drawing and Talking </w:t>
      </w:r>
      <w:r w:rsidR="00872F14">
        <w:rPr>
          <w:rFonts w:ascii="Comic Sans MS" w:hAnsi="Comic Sans MS"/>
          <w:sz w:val="24"/>
          <w:szCs w:val="24"/>
        </w:rPr>
        <w:t>–</w:t>
      </w:r>
      <w:r w:rsidRPr="00872F14">
        <w:rPr>
          <w:rFonts w:ascii="Comic Sans MS" w:hAnsi="Comic Sans MS"/>
          <w:sz w:val="24"/>
          <w:szCs w:val="24"/>
        </w:rPr>
        <w:t xml:space="preserve"> </w:t>
      </w:r>
      <w:r w:rsidR="00872F14">
        <w:rPr>
          <w:rFonts w:ascii="Comic Sans MS" w:hAnsi="Comic Sans MS"/>
          <w:sz w:val="24"/>
          <w:szCs w:val="24"/>
        </w:rPr>
        <w:t>these are 1:1 sessions</w:t>
      </w:r>
      <w:r w:rsidR="00862DFA">
        <w:rPr>
          <w:rFonts w:ascii="Comic Sans MS" w:hAnsi="Comic Sans MS"/>
          <w:sz w:val="24"/>
          <w:szCs w:val="24"/>
        </w:rPr>
        <w:t xml:space="preserve"> which focus on supporting a child </w:t>
      </w:r>
      <w:r w:rsidR="00586F57">
        <w:rPr>
          <w:rFonts w:ascii="Comic Sans MS" w:hAnsi="Comic Sans MS"/>
          <w:sz w:val="24"/>
          <w:szCs w:val="24"/>
        </w:rPr>
        <w:t xml:space="preserve">to process </w:t>
      </w:r>
      <w:r w:rsidR="00F33925">
        <w:rPr>
          <w:rFonts w:ascii="Comic Sans MS" w:hAnsi="Comic Sans MS"/>
          <w:sz w:val="24"/>
          <w:szCs w:val="24"/>
        </w:rPr>
        <w:t>their emotions or trauma they may be experiencing.</w:t>
      </w:r>
      <w:r w:rsidR="00772936">
        <w:rPr>
          <w:rFonts w:ascii="Comic Sans MS" w:hAnsi="Comic Sans MS"/>
          <w:sz w:val="24"/>
          <w:szCs w:val="24"/>
        </w:rPr>
        <w:t xml:space="preserve"> </w:t>
      </w:r>
      <w:r w:rsidR="00AA3930">
        <w:rPr>
          <w:rFonts w:ascii="Comic Sans MS" w:hAnsi="Comic Sans MS"/>
          <w:sz w:val="24"/>
          <w:szCs w:val="24"/>
        </w:rPr>
        <w:t xml:space="preserve">They will draw what they choose and be encouraged to talk about their </w:t>
      </w:r>
      <w:r w:rsidR="00C73ABB">
        <w:rPr>
          <w:rFonts w:ascii="Comic Sans MS" w:hAnsi="Comic Sans MS"/>
          <w:sz w:val="24"/>
          <w:szCs w:val="24"/>
        </w:rPr>
        <w:t xml:space="preserve">thoughts and </w:t>
      </w:r>
      <w:r w:rsidR="00AA3930">
        <w:rPr>
          <w:rFonts w:ascii="Comic Sans MS" w:hAnsi="Comic Sans MS"/>
          <w:sz w:val="24"/>
          <w:szCs w:val="24"/>
        </w:rPr>
        <w:t>feelings to help them make sense</w:t>
      </w:r>
      <w:r w:rsidR="00C137DF">
        <w:rPr>
          <w:rFonts w:ascii="Comic Sans MS" w:hAnsi="Comic Sans MS"/>
          <w:sz w:val="24"/>
          <w:szCs w:val="24"/>
        </w:rPr>
        <w:t xml:space="preserve"> of their </w:t>
      </w:r>
      <w:r w:rsidR="00C307FC">
        <w:rPr>
          <w:rFonts w:ascii="Comic Sans MS" w:hAnsi="Comic Sans MS"/>
          <w:sz w:val="24"/>
          <w:szCs w:val="24"/>
        </w:rPr>
        <w:t>internal world.</w:t>
      </w:r>
      <w:r w:rsidR="001C4D9E">
        <w:rPr>
          <w:rFonts w:ascii="Comic Sans MS" w:hAnsi="Comic Sans MS"/>
          <w:sz w:val="24"/>
          <w:szCs w:val="24"/>
        </w:rPr>
        <w:t xml:space="preserve"> </w:t>
      </w:r>
      <w:r w:rsidR="00AA3930">
        <w:rPr>
          <w:rFonts w:ascii="Comic Sans MS" w:hAnsi="Comic Sans MS"/>
          <w:sz w:val="24"/>
          <w:szCs w:val="24"/>
        </w:rPr>
        <w:t>These sessions will take place once a week over 12 sessions.</w:t>
      </w:r>
    </w:p>
    <w:p w:rsidR="00E17C83" w:rsidRPr="00E17C83" w:rsidRDefault="00E17C83" w:rsidP="00E17C83">
      <w:pPr>
        <w:pStyle w:val="IntenseQuote"/>
        <w:rPr>
          <w:rFonts w:ascii="Comic Sans MS" w:hAnsi="Comic Sans MS"/>
          <w:b/>
          <w:color w:val="000000" w:themeColor="text1"/>
          <w:sz w:val="24"/>
          <w:szCs w:val="24"/>
        </w:rPr>
      </w:pPr>
      <w:r w:rsidRPr="00E17C83">
        <w:rPr>
          <w:rFonts w:ascii="Comic Sans MS" w:hAnsi="Comic Sans MS"/>
          <w:b/>
          <w:color w:val="000000" w:themeColor="text1"/>
          <w:sz w:val="24"/>
          <w:szCs w:val="24"/>
        </w:rPr>
        <w:t>How children and young people with SEN</w:t>
      </w:r>
      <w:r w:rsidR="00E44375">
        <w:rPr>
          <w:rFonts w:ascii="Comic Sans MS" w:hAnsi="Comic Sans MS"/>
          <w:b/>
          <w:color w:val="000000" w:themeColor="text1"/>
          <w:sz w:val="24"/>
          <w:szCs w:val="24"/>
        </w:rPr>
        <w:t>D</w:t>
      </w:r>
      <w:r w:rsidRPr="00E17C83">
        <w:rPr>
          <w:rFonts w:ascii="Comic Sans MS" w:hAnsi="Comic Sans MS"/>
          <w:b/>
          <w:color w:val="000000" w:themeColor="text1"/>
          <w:sz w:val="24"/>
          <w:szCs w:val="24"/>
        </w:rPr>
        <w:t xml:space="preserve"> ar</w:t>
      </w:r>
      <w:r>
        <w:rPr>
          <w:rFonts w:ascii="Comic Sans MS" w:hAnsi="Comic Sans MS"/>
          <w:b/>
          <w:color w:val="000000" w:themeColor="text1"/>
          <w:sz w:val="24"/>
          <w:szCs w:val="24"/>
        </w:rPr>
        <w:t>e able to engage in activities a</w:t>
      </w:r>
      <w:r w:rsidRPr="00E17C83">
        <w:rPr>
          <w:rFonts w:ascii="Comic Sans MS" w:hAnsi="Comic Sans MS"/>
          <w:b/>
          <w:color w:val="000000" w:themeColor="text1"/>
          <w:sz w:val="24"/>
          <w:szCs w:val="24"/>
        </w:rPr>
        <w:t>vailable with children and young people in the school who do not have SEN</w:t>
      </w:r>
      <w:r w:rsidR="00E44375">
        <w:rPr>
          <w:rFonts w:ascii="Comic Sans MS" w:hAnsi="Comic Sans MS"/>
          <w:b/>
          <w:color w:val="000000" w:themeColor="text1"/>
          <w:sz w:val="24"/>
          <w:szCs w:val="24"/>
        </w:rPr>
        <w:t>D</w:t>
      </w:r>
    </w:p>
    <w:p w:rsidR="005F725D" w:rsidRDefault="00E17C83" w:rsidP="00E25A1E">
      <w:pPr>
        <w:jc w:val="both"/>
        <w:rPr>
          <w:rFonts w:ascii="Comic Sans MS" w:hAnsi="Comic Sans MS"/>
          <w:sz w:val="24"/>
          <w:szCs w:val="24"/>
        </w:rPr>
      </w:pPr>
      <w:r>
        <w:rPr>
          <w:rFonts w:ascii="Comic Sans MS" w:hAnsi="Comic Sans MS"/>
          <w:sz w:val="24"/>
          <w:szCs w:val="24"/>
        </w:rPr>
        <w:t xml:space="preserve">As an inclusive school, we strive to ensure that pupils of all needs and abilities are fully integrated and included in school life. Wherever possible, we make </w:t>
      </w:r>
      <w:r w:rsidR="00FD2ECE">
        <w:rPr>
          <w:rFonts w:ascii="Comic Sans MS" w:hAnsi="Comic Sans MS"/>
          <w:sz w:val="24"/>
          <w:szCs w:val="24"/>
        </w:rPr>
        <w:t xml:space="preserve">supportive </w:t>
      </w:r>
      <w:r>
        <w:rPr>
          <w:rFonts w:ascii="Comic Sans MS" w:hAnsi="Comic Sans MS"/>
          <w:sz w:val="24"/>
          <w:szCs w:val="24"/>
        </w:rPr>
        <w:t>curriculum adaptations within class, as opposed to withdrawing a child. Lessons are differentiated appropriately, following the responsibility model, providing opportunities for group, pair and independent work. Additional staff are deployed, where appropriate, to ensure inclusive learning, whether this be within school or outside of school, for example, on school trips.</w:t>
      </w:r>
    </w:p>
    <w:p w:rsidR="0089204B" w:rsidRDefault="0089204B" w:rsidP="00E25A1E">
      <w:pPr>
        <w:jc w:val="both"/>
        <w:rPr>
          <w:rFonts w:ascii="Comic Sans MS" w:hAnsi="Comic Sans MS"/>
          <w:sz w:val="24"/>
          <w:szCs w:val="24"/>
        </w:rPr>
      </w:pPr>
    </w:p>
    <w:p w:rsidR="0089204B" w:rsidRDefault="0089204B" w:rsidP="00E25A1E">
      <w:pPr>
        <w:jc w:val="both"/>
        <w:rPr>
          <w:rFonts w:ascii="Comic Sans MS" w:hAnsi="Comic Sans MS"/>
          <w:sz w:val="24"/>
          <w:szCs w:val="24"/>
        </w:rPr>
      </w:pPr>
    </w:p>
    <w:p w:rsidR="00E17C83" w:rsidRPr="00E17C83" w:rsidRDefault="00E17C83" w:rsidP="00E17C83">
      <w:pPr>
        <w:pStyle w:val="IntenseQuote"/>
        <w:rPr>
          <w:rFonts w:ascii="Comic Sans MS" w:hAnsi="Comic Sans MS"/>
          <w:b/>
          <w:color w:val="000000" w:themeColor="text1"/>
          <w:sz w:val="24"/>
          <w:szCs w:val="24"/>
        </w:rPr>
      </w:pPr>
      <w:r w:rsidRPr="00E17C83">
        <w:rPr>
          <w:rFonts w:ascii="Comic Sans MS" w:hAnsi="Comic Sans MS"/>
          <w:b/>
          <w:color w:val="000000" w:themeColor="text1"/>
          <w:sz w:val="24"/>
          <w:szCs w:val="24"/>
        </w:rPr>
        <w:t>Support for improving emotional and social development</w:t>
      </w:r>
    </w:p>
    <w:p w:rsidR="00EC3898" w:rsidRDefault="00224E70" w:rsidP="00E25A1E">
      <w:pPr>
        <w:jc w:val="both"/>
        <w:rPr>
          <w:rFonts w:ascii="Comic Sans MS" w:hAnsi="Comic Sans MS"/>
          <w:sz w:val="24"/>
          <w:szCs w:val="24"/>
        </w:rPr>
      </w:pPr>
      <w:r>
        <w:rPr>
          <w:rFonts w:ascii="Comic Sans MS" w:hAnsi="Comic Sans MS"/>
          <w:sz w:val="24"/>
          <w:szCs w:val="24"/>
        </w:rPr>
        <w:t>In lower Key Stage 2, a daily ‘check in,’ of emotions is used with all children, in order to develop the language of emotional literacy. In addition, the use of emotion cards, ‘help’ cards, Worry Eaters and Tangles Toys (to assist with anxiety) are used on an individual need basis.</w:t>
      </w:r>
    </w:p>
    <w:p w:rsidR="00FD3CA7" w:rsidRDefault="008860F8" w:rsidP="00E25A1E">
      <w:pPr>
        <w:jc w:val="both"/>
        <w:rPr>
          <w:rFonts w:ascii="Comic Sans MS" w:hAnsi="Comic Sans MS"/>
          <w:sz w:val="24"/>
          <w:szCs w:val="24"/>
        </w:rPr>
      </w:pPr>
      <w:r>
        <w:rPr>
          <w:rFonts w:ascii="Comic Sans MS" w:hAnsi="Comic Sans MS"/>
          <w:sz w:val="24"/>
          <w:szCs w:val="24"/>
        </w:rPr>
        <w:t xml:space="preserve">Through the use of Emotion Coaching, all staff are accountable for the emotional and </w:t>
      </w:r>
      <w:r w:rsidR="00EC3898">
        <w:rPr>
          <w:rFonts w:ascii="Comic Sans MS" w:hAnsi="Comic Sans MS"/>
          <w:sz w:val="24"/>
          <w:szCs w:val="24"/>
        </w:rPr>
        <w:t xml:space="preserve">social development of children. </w:t>
      </w:r>
      <w:r w:rsidR="00FD3CA7" w:rsidRPr="00E25A1E">
        <w:rPr>
          <w:rFonts w:ascii="Comic Sans MS" w:hAnsi="Comic Sans MS"/>
          <w:sz w:val="24"/>
          <w:szCs w:val="24"/>
        </w:rPr>
        <w:t>As a school</w:t>
      </w:r>
      <w:r w:rsidR="005B1C2A">
        <w:rPr>
          <w:rFonts w:ascii="Comic Sans MS" w:hAnsi="Comic Sans MS"/>
          <w:sz w:val="24"/>
          <w:szCs w:val="24"/>
        </w:rPr>
        <w:t>,</w:t>
      </w:r>
      <w:r w:rsidR="00FD3CA7" w:rsidRPr="00E25A1E">
        <w:rPr>
          <w:rFonts w:ascii="Comic Sans MS" w:hAnsi="Comic Sans MS"/>
          <w:sz w:val="24"/>
          <w:szCs w:val="24"/>
        </w:rPr>
        <w:t xml:space="preserve"> we follow the </w:t>
      </w:r>
      <w:r w:rsidR="005B1C2A">
        <w:rPr>
          <w:rFonts w:ascii="Comic Sans MS" w:hAnsi="Comic Sans MS"/>
          <w:sz w:val="24"/>
          <w:szCs w:val="24"/>
        </w:rPr>
        <w:t xml:space="preserve">Department for Education’s recommendations on Relationships, Sex and Health Education through the scheme </w:t>
      </w:r>
      <w:r w:rsidR="003C1D16">
        <w:rPr>
          <w:rFonts w:ascii="Comic Sans MS" w:hAnsi="Comic Sans MS"/>
          <w:sz w:val="24"/>
          <w:szCs w:val="24"/>
        </w:rPr>
        <w:t>SCARF</w:t>
      </w:r>
      <w:r w:rsidR="00FD3CA7" w:rsidRPr="00E25A1E">
        <w:rPr>
          <w:rFonts w:ascii="Comic Sans MS" w:hAnsi="Comic Sans MS"/>
          <w:sz w:val="24"/>
          <w:szCs w:val="24"/>
        </w:rPr>
        <w:t>.</w:t>
      </w:r>
    </w:p>
    <w:p w:rsidR="00EC3898" w:rsidRPr="00EC3898" w:rsidRDefault="00EC3898" w:rsidP="00EC3898">
      <w:pPr>
        <w:pStyle w:val="IntenseQuote"/>
        <w:rPr>
          <w:rFonts w:ascii="Comic Sans MS" w:hAnsi="Comic Sans MS"/>
          <w:b/>
          <w:color w:val="000000" w:themeColor="text1"/>
          <w:sz w:val="24"/>
          <w:szCs w:val="24"/>
        </w:rPr>
      </w:pPr>
      <w:r w:rsidRPr="00EC3898">
        <w:rPr>
          <w:rFonts w:ascii="Comic Sans MS" w:hAnsi="Comic Sans MS"/>
          <w:b/>
          <w:color w:val="000000" w:themeColor="text1"/>
          <w:sz w:val="24"/>
          <w:szCs w:val="24"/>
        </w:rPr>
        <w:t>How the school involves other bodies, including health and social care bodies, local authority support services and voluntary sector organisations</w:t>
      </w:r>
    </w:p>
    <w:p w:rsidR="00EC3898" w:rsidRDefault="00EC3898" w:rsidP="00EC3898">
      <w:pPr>
        <w:jc w:val="both"/>
        <w:rPr>
          <w:rFonts w:ascii="Comic Sans MS" w:hAnsi="Comic Sans MS"/>
          <w:sz w:val="24"/>
          <w:szCs w:val="24"/>
        </w:rPr>
      </w:pPr>
      <w:r w:rsidRPr="00EC3898">
        <w:rPr>
          <w:rFonts w:ascii="Comic Sans MS" w:hAnsi="Comic Sans MS"/>
          <w:sz w:val="24"/>
          <w:szCs w:val="24"/>
        </w:rPr>
        <w:t xml:space="preserve">Our school will identify sources of support as they develop and evolve according to the provisions of the Local Offer. </w:t>
      </w:r>
      <w:r>
        <w:rPr>
          <w:rFonts w:ascii="Comic Sans MS" w:hAnsi="Comic Sans MS"/>
          <w:sz w:val="24"/>
          <w:szCs w:val="24"/>
        </w:rPr>
        <w:t>We have experience of working with the following agencies:</w:t>
      </w:r>
    </w:p>
    <w:p w:rsidR="00EC3898" w:rsidRDefault="00EC3898" w:rsidP="00EC3898">
      <w:pPr>
        <w:pStyle w:val="ListParagraph"/>
        <w:numPr>
          <w:ilvl w:val="0"/>
          <w:numId w:val="13"/>
        </w:numPr>
        <w:jc w:val="both"/>
        <w:rPr>
          <w:rFonts w:ascii="Comic Sans MS" w:hAnsi="Comic Sans MS"/>
          <w:sz w:val="24"/>
          <w:szCs w:val="24"/>
        </w:rPr>
      </w:pPr>
      <w:r>
        <w:rPr>
          <w:rFonts w:ascii="Comic Sans MS" w:hAnsi="Comic Sans MS"/>
          <w:sz w:val="24"/>
          <w:szCs w:val="24"/>
        </w:rPr>
        <w:t>Educational Psychologist Team</w:t>
      </w:r>
    </w:p>
    <w:p w:rsidR="00EC3898" w:rsidRDefault="00EC3898" w:rsidP="00EC3898">
      <w:pPr>
        <w:pStyle w:val="ListParagraph"/>
        <w:numPr>
          <w:ilvl w:val="0"/>
          <w:numId w:val="13"/>
        </w:numPr>
        <w:jc w:val="both"/>
        <w:rPr>
          <w:rFonts w:ascii="Comic Sans MS" w:hAnsi="Comic Sans MS"/>
          <w:sz w:val="24"/>
          <w:szCs w:val="24"/>
        </w:rPr>
      </w:pPr>
      <w:r>
        <w:rPr>
          <w:rFonts w:ascii="Comic Sans MS" w:hAnsi="Comic Sans MS"/>
          <w:sz w:val="24"/>
          <w:szCs w:val="24"/>
        </w:rPr>
        <w:t>CAMHs</w:t>
      </w:r>
      <w:r w:rsidR="00BB650C">
        <w:rPr>
          <w:rFonts w:ascii="Comic Sans MS" w:hAnsi="Comic Sans MS"/>
          <w:sz w:val="24"/>
          <w:szCs w:val="24"/>
        </w:rPr>
        <w:t xml:space="preserve"> (Child and Adolescent Mental Health)</w:t>
      </w:r>
    </w:p>
    <w:p w:rsidR="00EC3898" w:rsidRDefault="00EC3898" w:rsidP="00EC3898">
      <w:pPr>
        <w:pStyle w:val="ListParagraph"/>
        <w:numPr>
          <w:ilvl w:val="0"/>
          <w:numId w:val="13"/>
        </w:numPr>
        <w:jc w:val="both"/>
        <w:rPr>
          <w:rFonts w:ascii="Comic Sans MS" w:hAnsi="Comic Sans MS"/>
          <w:sz w:val="24"/>
          <w:szCs w:val="24"/>
        </w:rPr>
      </w:pPr>
      <w:r>
        <w:rPr>
          <w:rFonts w:ascii="Comic Sans MS" w:hAnsi="Comic Sans MS"/>
          <w:sz w:val="24"/>
          <w:szCs w:val="24"/>
        </w:rPr>
        <w:t>School Nurse</w:t>
      </w:r>
    </w:p>
    <w:p w:rsidR="00EC3898" w:rsidRDefault="005B1C2A" w:rsidP="00EC3898">
      <w:pPr>
        <w:pStyle w:val="ListParagraph"/>
        <w:numPr>
          <w:ilvl w:val="0"/>
          <w:numId w:val="13"/>
        </w:numPr>
        <w:jc w:val="both"/>
        <w:rPr>
          <w:rFonts w:ascii="Comic Sans MS" w:hAnsi="Comic Sans MS"/>
          <w:sz w:val="24"/>
          <w:szCs w:val="24"/>
        </w:rPr>
      </w:pPr>
      <w:r>
        <w:rPr>
          <w:rFonts w:ascii="Comic Sans MS" w:hAnsi="Comic Sans MS"/>
          <w:sz w:val="24"/>
          <w:szCs w:val="24"/>
        </w:rPr>
        <w:t>Community Paediatricians</w:t>
      </w:r>
    </w:p>
    <w:p w:rsidR="00EC3898" w:rsidRDefault="00EC3898" w:rsidP="00EC3898">
      <w:pPr>
        <w:pStyle w:val="ListParagraph"/>
        <w:numPr>
          <w:ilvl w:val="0"/>
          <w:numId w:val="13"/>
        </w:numPr>
        <w:jc w:val="both"/>
        <w:rPr>
          <w:rFonts w:ascii="Comic Sans MS" w:hAnsi="Comic Sans MS"/>
          <w:sz w:val="24"/>
          <w:szCs w:val="24"/>
        </w:rPr>
      </w:pPr>
      <w:r>
        <w:rPr>
          <w:rFonts w:ascii="Comic Sans MS" w:hAnsi="Comic Sans MS"/>
          <w:sz w:val="24"/>
          <w:szCs w:val="24"/>
        </w:rPr>
        <w:t>Teacher of the Deaf</w:t>
      </w:r>
    </w:p>
    <w:p w:rsidR="00EC3898" w:rsidRDefault="00EC3898" w:rsidP="00EC3898">
      <w:pPr>
        <w:pStyle w:val="ListParagraph"/>
        <w:numPr>
          <w:ilvl w:val="0"/>
          <w:numId w:val="13"/>
        </w:numPr>
        <w:jc w:val="both"/>
        <w:rPr>
          <w:rFonts w:ascii="Comic Sans MS" w:hAnsi="Comic Sans MS"/>
          <w:sz w:val="24"/>
          <w:szCs w:val="24"/>
        </w:rPr>
      </w:pPr>
      <w:r>
        <w:rPr>
          <w:rFonts w:ascii="Comic Sans MS" w:hAnsi="Comic Sans MS"/>
          <w:sz w:val="24"/>
          <w:szCs w:val="24"/>
        </w:rPr>
        <w:t>Behaviour support services</w:t>
      </w:r>
    </w:p>
    <w:p w:rsidR="00EC3898" w:rsidRDefault="005E10B8" w:rsidP="00EC3898">
      <w:pPr>
        <w:pStyle w:val="ListParagraph"/>
        <w:numPr>
          <w:ilvl w:val="0"/>
          <w:numId w:val="13"/>
        </w:numPr>
        <w:jc w:val="both"/>
        <w:rPr>
          <w:rFonts w:ascii="Comic Sans MS" w:hAnsi="Comic Sans MS"/>
          <w:sz w:val="24"/>
          <w:szCs w:val="24"/>
        </w:rPr>
      </w:pPr>
      <w:r>
        <w:rPr>
          <w:rFonts w:ascii="Comic Sans MS" w:hAnsi="Comic Sans MS"/>
          <w:sz w:val="24"/>
          <w:szCs w:val="24"/>
        </w:rPr>
        <w:t>Specialist Support Service</w:t>
      </w:r>
    </w:p>
    <w:p w:rsidR="00BB650C" w:rsidRDefault="00BB650C" w:rsidP="00EC3898">
      <w:pPr>
        <w:pStyle w:val="ListParagraph"/>
        <w:numPr>
          <w:ilvl w:val="0"/>
          <w:numId w:val="13"/>
        </w:numPr>
        <w:jc w:val="both"/>
        <w:rPr>
          <w:rFonts w:ascii="Comic Sans MS" w:hAnsi="Comic Sans MS"/>
          <w:sz w:val="24"/>
          <w:szCs w:val="24"/>
        </w:rPr>
      </w:pPr>
      <w:r>
        <w:rPr>
          <w:rFonts w:ascii="Comic Sans MS" w:hAnsi="Comic Sans MS"/>
          <w:sz w:val="24"/>
          <w:szCs w:val="24"/>
        </w:rPr>
        <w:t>Speech, Language and Communication Therapists</w:t>
      </w:r>
    </w:p>
    <w:p w:rsidR="00BB650C" w:rsidRDefault="00BB650C" w:rsidP="00EC3898">
      <w:pPr>
        <w:pStyle w:val="ListParagraph"/>
        <w:numPr>
          <w:ilvl w:val="0"/>
          <w:numId w:val="13"/>
        </w:numPr>
        <w:jc w:val="both"/>
        <w:rPr>
          <w:rFonts w:ascii="Comic Sans MS" w:hAnsi="Comic Sans MS"/>
          <w:sz w:val="24"/>
          <w:szCs w:val="24"/>
        </w:rPr>
      </w:pPr>
      <w:r>
        <w:rPr>
          <w:rFonts w:ascii="Comic Sans MS" w:hAnsi="Comic Sans MS"/>
          <w:sz w:val="24"/>
          <w:szCs w:val="24"/>
        </w:rPr>
        <w:t xml:space="preserve">Occupational Therapists </w:t>
      </w:r>
    </w:p>
    <w:p w:rsidR="005B1C2A" w:rsidRDefault="005B1C2A" w:rsidP="00EC3898">
      <w:pPr>
        <w:pStyle w:val="ListParagraph"/>
        <w:numPr>
          <w:ilvl w:val="0"/>
          <w:numId w:val="13"/>
        </w:numPr>
        <w:jc w:val="both"/>
        <w:rPr>
          <w:rFonts w:ascii="Comic Sans MS" w:hAnsi="Comic Sans MS"/>
          <w:sz w:val="24"/>
          <w:szCs w:val="24"/>
        </w:rPr>
      </w:pPr>
      <w:r>
        <w:rPr>
          <w:rFonts w:ascii="Comic Sans MS" w:hAnsi="Comic Sans MS"/>
          <w:sz w:val="24"/>
          <w:szCs w:val="24"/>
        </w:rPr>
        <w:t>Augmentative and Alternative Communication Service</w:t>
      </w:r>
    </w:p>
    <w:p w:rsidR="005B1C2A" w:rsidRDefault="005B1C2A" w:rsidP="00EC3898">
      <w:pPr>
        <w:pStyle w:val="ListParagraph"/>
        <w:numPr>
          <w:ilvl w:val="0"/>
          <w:numId w:val="13"/>
        </w:numPr>
        <w:jc w:val="both"/>
        <w:rPr>
          <w:rFonts w:ascii="Comic Sans MS" w:hAnsi="Comic Sans MS"/>
          <w:sz w:val="24"/>
          <w:szCs w:val="24"/>
        </w:rPr>
      </w:pPr>
      <w:r>
        <w:rPr>
          <w:rFonts w:ascii="Comic Sans MS" w:hAnsi="Comic Sans MS"/>
          <w:sz w:val="24"/>
          <w:szCs w:val="24"/>
        </w:rPr>
        <w:t>Visual Impairment Service</w:t>
      </w:r>
    </w:p>
    <w:p w:rsidR="005B1C2A" w:rsidRDefault="005B1C2A" w:rsidP="00EC3898">
      <w:pPr>
        <w:pStyle w:val="ListParagraph"/>
        <w:numPr>
          <w:ilvl w:val="0"/>
          <w:numId w:val="13"/>
        </w:numPr>
        <w:jc w:val="both"/>
        <w:rPr>
          <w:rFonts w:ascii="Comic Sans MS" w:hAnsi="Comic Sans MS"/>
          <w:sz w:val="24"/>
          <w:szCs w:val="24"/>
        </w:rPr>
      </w:pPr>
      <w:r>
        <w:rPr>
          <w:rFonts w:ascii="Comic Sans MS" w:hAnsi="Comic Sans MS"/>
          <w:sz w:val="24"/>
          <w:szCs w:val="24"/>
        </w:rPr>
        <w:t>Physiotherapists</w:t>
      </w:r>
    </w:p>
    <w:p w:rsidR="00BB650C" w:rsidRDefault="00BB650C" w:rsidP="00EC3898">
      <w:pPr>
        <w:pStyle w:val="ListParagraph"/>
        <w:numPr>
          <w:ilvl w:val="0"/>
          <w:numId w:val="13"/>
        </w:numPr>
        <w:jc w:val="both"/>
        <w:rPr>
          <w:rFonts w:ascii="Comic Sans MS" w:hAnsi="Comic Sans MS"/>
          <w:sz w:val="24"/>
          <w:szCs w:val="24"/>
        </w:rPr>
      </w:pPr>
      <w:r>
        <w:rPr>
          <w:rFonts w:ascii="Comic Sans MS" w:hAnsi="Comic Sans MS"/>
          <w:sz w:val="24"/>
          <w:szCs w:val="24"/>
        </w:rPr>
        <w:t xml:space="preserve">Bereavement Counsellors </w:t>
      </w:r>
    </w:p>
    <w:p w:rsidR="00BB650C" w:rsidRDefault="00BB650C" w:rsidP="00EC3898">
      <w:pPr>
        <w:pStyle w:val="ListParagraph"/>
        <w:numPr>
          <w:ilvl w:val="0"/>
          <w:numId w:val="13"/>
        </w:numPr>
        <w:jc w:val="both"/>
        <w:rPr>
          <w:rFonts w:ascii="Comic Sans MS" w:hAnsi="Comic Sans MS"/>
          <w:sz w:val="24"/>
          <w:szCs w:val="24"/>
        </w:rPr>
      </w:pPr>
      <w:r>
        <w:rPr>
          <w:rFonts w:ascii="Comic Sans MS" w:hAnsi="Comic Sans MS"/>
          <w:sz w:val="24"/>
          <w:szCs w:val="24"/>
        </w:rPr>
        <w:t>Early Help Team</w:t>
      </w:r>
    </w:p>
    <w:p w:rsidR="005B1C2A" w:rsidRDefault="005B1C2A" w:rsidP="00EC3898">
      <w:pPr>
        <w:pStyle w:val="ListParagraph"/>
        <w:numPr>
          <w:ilvl w:val="0"/>
          <w:numId w:val="13"/>
        </w:numPr>
        <w:jc w:val="both"/>
        <w:rPr>
          <w:rFonts w:ascii="Comic Sans MS" w:hAnsi="Comic Sans MS"/>
          <w:sz w:val="24"/>
          <w:szCs w:val="24"/>
        </w:rPr>
      </w:pPr>
      <w:r>
        <w:rPr>
          <w:rFonts w:ascii="Comic Sans MS" w:hAnsi="Comic Sans MS"/>
          <w:sz w:val="24"/>
          <w:szCs w:val="24"/>
        </w:rPr>
        <w:t>Sleep Solutions</w:t>
      </w:r>
    </w:p>
    <w:p w:rsidR="00BB650C" w:rsidRDefault="005E10B8" w:rsidP="00EC3898">
      <w:pPr>
        <w:pStyle w:val="ListParagraph"/>
        <w:numPr>
          <w:ilvl w:val="0"/>
          <w:numId w:val="13"/>
        </w:numPr>
        <w:jc w:val="both"/>
        <w:rPr>
          <w:rFonts w:ascii="Comic Sans MS" w:hAnsi="Comic Sans MS"/>
          <w:sz w:val="24"/>
          <w:szCs w:val="24"/>
        </w:rPr>
      </w:pPr>
      <w:r>
        <w:rPr>
          <w:rFonts w:ascii="Comic Sans MS" w:hAnsi="Comic Sans MS"/>
          <w:sz w:val="24"/>
          <w:szCs w:val="24"/>
        </w:rPr>
        <w:t xml:space="preserve">School Attendance Support Service </w:t>
      </w:r>
    </w:p>
    <w:p w:rsidR="00BB650C" w:rsidRDefault="00BB650C" w:rsidP="00EC3898">
      <w:pPr>
        <w:pStyle w:val="ListParagraph"/>
        <w:numPr>
          <w:ilvl w:val="0"/>
          <w:numId w:val="13"/>
        </w:numPr>
        <w:jc w:val="both"/>
        <w:rPr>
          <w:rFonts w:ascii="Comic Sans MS" w:hAnsi="Comic Sans MS"/>
          <w:sz w:val="24"/>
          <w:szCs w:val="24"/>
        </w:rPr>
      </w:pPr>
      <w:r>
        <w:rPr>
          <w:rFonts w:ascii="Comic Sans MS" w:hAnsi="Comic Sans MS"/>
          <w:sz w:val="24"/>
          <w:szCs w:val="24"/>
        </w:rPr>
        <w:t>Information Advice Support Service</w:t>
      </w:r>
    </w:p>
    <w:p w:rsidR="00BB650C" w:rsidRPr="00BB650C" w:rsidRDefault="00BB650C" w:rsidP="00BB650C">
      <w:pPr>
        <w:jc w:val="both"/>
        <w:rPr>
          <w:rFonts w:ascii="Comic Sans MS" w:hAnsi="Comic Sans MS"/>
          <w:sz w:val="24"/>
          <w:szCs w:val="24"/>
        </w:rPr>
      </w:pPr>
      <w:r w:rsidRPr="00BB650C">
        <w:rPr>
          <w:rFonts w:ascii="Comic Sans MS" w:hAnsi="Comic Sans MS"/>
          <w:sz w:val="24"/>
          <w:szCs w:val="24"/>
        </w:rPr>
        <w:t xml:space="preserve">The school uses </w:t>
      </w:r>
      <w:r w:rsidR="00C64C4B">
        <w:rPr>
          <w:rFonts w:ascii="Comic Sans MS" w:hAnsi="Comic Sans MS"/>
          <w:sz w:val="24"/>
          <w:szCs w:val="24"/>
        </w:rPr>
        <w:t xml:space="preserve">The </w:t>
      </w:r>
      <w:r w:rsidRPr="00BB650C">
        <w:rPr>
          <w:rFonts w:ascii="Comic Sans MS" w:hAnsi="Comic Sans MS"/>
          <w:sz w:val="24"/>
          <w:szCs w:val="24"/>
        </w:rPr>
        <w:t xml:space="preserve">Early Help Assessment </w:t>
      </w:r>
      <w:r w:rsidR="00C64C4B">
        <w:rPr>
          <w:rFonts w:ascii="Comic Sans MS" w:hAnsi="Comic Sans MS"/>
          <w:sz w:val="24"/>
          <w:szCs w:val="24"/>
        </w:rPr>
        <w:t xml:space="preserve">(EHA) </w:t>
      </w:r>
      <w:r w:rsidRPr="00BB650C">
        <w:rPr>
          <w:rFonts w:ascii="Comic Sans MS" w:hAnsi="Comic Sans MS"/>
          <w:sz w:val="24"/>
          <w:szCs w:val="24"/>
        </w:rPr>
        <w:t xml:space="preserve">process to access support from other agencies if necessary.  </w:t>
      </w:r>
      <w:r w:rsidR="00500A2F" w:rsidRPr="00E44375">
        <w:rPr>
          <w:rFonts w:ascii="Comic Sans MS" w:hAnsi="Comic Sans MS"/>
          <w:sz w:val="24"/>
          <w:szCs w:val="24"/>
        </w:rPr>
        <w:t xml:space="preserve">Mr Cox and Mrs </w:t>
      </w:r>
      <w:proofErr w:type="spellStart"/>
      <w:r w:rsidR="00500A2F" w:rsidRPr="00E44375">
        <w:rPr>
          <w:rFonts w:ascii="Comic Sans MS" w:hAnsi="Comic Sans MS"/>
          <w:sz w:val="24"/>
          <w:szCs w:val="24"/>
        </w:rPr>
        <w:t>Eltherington</w:t>
      </w:r>
      <w:proofErr w:type="spellEnd"/>
      <w:r w:rsidR="00500A2F" w:rsidRPr="00E44375">
        <w:rPr>
          <w:rFonts w:ascii="Comic Sans MS" w:hAnsi="Comic Sans MS"/>
          <w:sz w:val="24"/>
          <w:szCs w:val="24"/>
        </w:rPr>
        <w:t xml:space="preserve"> </w:t>
      </w:r>
      <w:r w:rsidRPr="00BB650C">
        <w:rPr>
          <w:rFonts w:ascii="Comic Sans MS" w:hAnsi="Comic Sans MS"/>
          <w:sz w:val="24"/>
          <w:szCs w:val="24"/>
        </w:rPr>
        <w:t>ha</w:t>
      </w:r>
      <w:r w:rsidR="005E10B8">
        <w:rPr>
          <w:rFonts w:ascii="Comic Sans MS" w:hAnsi="Comic Sans MS"/>
          <w:sz w:val="24"/>
          <w:szCs w:val="24"/>
        </w:rPr>
        <w:t>ve</w:t>
      </w:r>
      <w:r w:rsidRPr="00BB650C">
        <w:rPr>
          <w:rFonts w:ascii="Comic Sans MS" w:hAnsi="Comic Sans MS"/>
          <w:sz w:val="24"/>
          <w:szCs w:val="24"/>
        </w:rPr>
        <w:t xml:space="preserve"> been trained on how to run and manage an EHA and Team around the Family.  </w:t>
      </w:r>
    </w:p>
    <w:p w:rsidR="00BB650C" w:rsidRDefault="00BB650C" w:rsidP="00BB650C">
      <w:pPr>
        <w:jc w:val="both"/>
        <w:rPr>
          <w:rFonts w:ascii="Comic Sans MS" w:hAnsi="Comic Sans MS"/>
          <w:sz w:val="24"/>
          <w:szCs w:val="24"/>
        </w:rPr>
      </w:pPr>
      <w:r>
        <w:rPr>
          <w:rFonts w:ascii="Comic Sans MS" w:hAnsi="Comic Sans MS"/>
          <w:sz w:val="24"/>
          <w:szCs w:val="24"/>
        </w:rPr>
        <w:t xml:space="preserve">External agency professionals are routinely invited to attend Early Help, Learning Plan and Education, Health and Care Plan reviews. </w:t>
      </w:r>
    </w:p>
    <w:p w:rsidR="00BB650C" w:rsidRPr="00BB650C" w:rsidRDefault="00BB650C" w:rsidP="00BB650C">
      <w:pPr>
        <w:pStyle w:val="IntenseQuote"/>
        <w:rPr>
          <w:rFonts w:ascii="Comic Sans MS" w:hAnsi="Comic Sans MS"/>
          <w:b/>
          <w:color w:val="000000" w:themeColor="text1"/>
          <w:sz w:val="24"/>
          <w:szCs w:val="24"/>
        </w:rPr>
      </w:pPr>
      <w:r w:rsidRPr="00BB650C">
        <w:rPr>
          <w:rFonts w:ascii="Comic Sans MS" w:hAnsi="Comic Sans MS"/>
          <w:b/>
          <w:color w:val="000000" w:themeColor="text1"/>
          <w:sz w:val="24"/>
          <w:szCs w:val="24"/>
        </w:rPr>
        <w:t>Information about how equipment and facilities to support children and young people with special educational needs will be secured</w:t>
      </w:r>
    </w:p>
    <w:p w:rsidR="00BB650C" w:rsidRPr="00E25A1E" w:rsidRDefault="00BB650C" w:rsidP="00BB650C">
      <w:pPr>
        <w:jc w:val="both"/>
        <w:rPr>
          <w:rFonts w:ascii="Comic Sans MS" w:hAnsi="Comic Sans MS"/>
          <w:sz w:val="24"/>
          <w:szCs w:val="24"/>
        </w:rPr>
      </w:pPr>
      <w:r w:rsidRPr="00E25A1E">
        <w:rPr>
          <w:rFonts w:ascii="Comic Sans MS" w:hAnsi="Comic Sans MS"/>
          <w:sz w:val="24"/>
          <w:szCs w:val="24"/>
        </w:rPr>
        <w:t>The school allocates money from its budget every year towards the provision of support for SEN.  These funds are used to provide support, resources and training for staff.</w:t>
      </w:r>
    </w:p>
    <w:p w:rsidR="00BB650C" w:rsidRDefault="00BB650C" w:rsidP="00E25A1E">
      <w:pPr>
        <w:jc w:val="both"/>
        <w:rPr>
          <w:rFonts w:ascii="Comic Sans MS" w:hAnsi="Comic Sans MS"/>
          <w:sz w:val="24"/>
          <w:szCs w:val="24"/>
        </w:rPr>
      </w:pPr>
      <w:r w:rsidRPr="00BB650C">
        <w:rPr>
          <w:rFonts w:ascii="Comic Sans MS" w:hAnsi="Comic Sans MS"/>
          <w:sz w:val="24"/>
          <w:szCs w:val="24"/>
        </w:rPr>
        <w:t>When specialist equipment or a high level of staffing support is required to support a pupil with special educational needs, our school will fund this as additional SEN</w:t>
      </w:r>
      <w:r w:rsidR="00E44375">
        <w:rPr>
          <w:rFonts w:ascii="Comic Sans MS" w:hAnsi="Comic Sans MS"/>
          <w:sz w:val="24"/>
          <w:szCs w:val="24"/>
        </w:rPr>
        <w:t>D</w:t>
      </w:r>
      <w:r w:rsidRPr="00BB650C">
        <w:rPr>
          <w:rFonts w:ascii="Comic Sans MS" w:hAnsi="Comic Sans MS"/>
          <w:sz w:val="24"/>
          <w:szCs w:val="24"/>
        </w:rPr>
        <w:t xml:space="preserve"> support up to £6,000 per annum for each individual pupil. Thereafter, if the cost is higher and the provision of these facilities is likely to be prolonged, the school will apply to the Local Authority for </w:t>
      </w:r>
      <w:r w:rsidR="00E44375">
        <w:rPr>
          <w:rFonts w:ascii="Comic Sans MS" w:hAnsi="Comic Sans MS"/>
          <w:sz w:val="24"/>
          <w:szCs w:val="24"/>
        </w:rPr>
        <w:t>extra funding</w:t>
      </w:r>
      <w:r w:rsidRPr="00BB650C">
        <w:rPr>
          <w:rFonts w:ascii="Comic Sans MS" w:hAnsi="Comic Sans MS"/>
          <w:sz w:val="24"/>
          <w:szCs w:val="24"/>
        </w:rPr>
        <w:t>.</w:t>
      </w:r>
    </w:p>
    <w:p w:rsidR="00BB650C" w:rsidRDefault="00BB650C" w:rsidP="00E25A1E">
      <w:pPr>
        <w:jc w:val="both"/>
        <w:rPr>
          <w:rFonts w:ascii="Comic Sans MS" w:hAnsi="Comic Sans MS"/>
          <w:sz w:val="24"/>
          <w:szCs w:val="24"/>
        </w:rPr>
      </w:pPr>
      <w:r>
        <w:rPr>
          <w:rFonts w:ascii="Comic Sans MS" w:hAnsi="Comic Sans MS"/>
          <w:sz w:val="24"/>
          <w:szCs w:val="24"/>
        </w:rPr>
        <w:t>Where appropriate, specialist equipment will be sourced and loaned from the appropriate services, for example, other schools or the Alternative and Augmentative Communication Service.</w:t>
      </w:r>
    </w:p>
    <w:p w:rsidR="00BB650C" w:rsidRDefault="00BB650C" w:rsidP="0016517E">
      <w:pPr>
        <w:pStyle w:val="IntenseQuote"/>
        <w:rPr>
          <w:rFonts w:ascii="Comic Sans MS" w:hAnsi="Comic Sans MS"/>
          <w:b/>
          <w:color w:val="000000" w:themeColor="text1"/>
          <w:sz w:val="24"/>
          <w:szCs w:val="24"/>
        </w:rPr>
      </w:pPr>
      <w:r w:rsidRPr="0016517E">
        <w:rPr>
          <w:rFonts w:ascii="Comic Sans MS" w:hAnsi="Comic Sans MS"/>
          <w:b/>
          <w:color w:val="000000" w:themeColor="text1"/>
          <w:sz w:val="24"/>
          <w:szCs w:val="24"/>
        </w:rPr>
        <w:t>Arrangements for supporting children and young people in moving between phases of education</w:t>
      </w:r>
    </w:p>
    <w:p w:rsidR="00FB2399" w:rsidRDefault="0016517E" w:rsidP="0016517E">
      <w:pPr>
        <w:jc w:val="both"/>
        <w:rPr>
          <w:rFonts w:ascii="Comic Sans MS" w:hAnsi="Comic Sans MS"/>
          <w:sz w:val="24"/>
          <w:szCs w:val="24"/>
        </w:rPr>
      </w:pPr>
      <w:r w:rsidRPr="00E25A1E">
        <w:rPr>
          <w:rFonts w:ascii="Comic Sans MS" w:hAnsi="Comic Sans MS"/>
          <w:sz w:val="24"/>
          <w:szCs w:val="24"/>
        </w:rPr>
        <w:t>The school works hard on ensuring that there is a smooth transition both for the children joining the school and for those transferring to Secondary School.  Meetings</w:t>
      </w:r>
      <w:r>
        <w:rPr>
          <w:rFonts w:ascii="Comic Sans MS" w:hAnsi="Comic Sans MS"/>
          <w:sz w:val="24"/>
          <w:szCs w:val="24"/>
        </w:rPr>
        <w:t xml:space="preserve"> with feeder infant</w:t>
      </w:r>
      <w:r w:rsidR="005E10B8">
        <w:rPr>
          <w:rFonts w:ascii="Comic Sans MS" w:hAnsi="Comic Sans MS"/>
          <w:sz w:val="24"/>
          <w:szCs w:val="24"/>
        </w:rPr>
        <w:t>/primary</w:t>
      </w:r>
      <w:r>
        <w:rPr>
          <w:rFonts w:ascii="Comic Sans MS" w:hAnsi="Comic Sans MS"/>
          <w:sz w:val="24"/>
          <w:szCs w:val="24"/>
        </w:rPr>
        <w:t xml:space="preserve"> and receiving secondary school SENCOs</w:t>
      </w:r>
      <w:r w:rsidRPr="00E25A1E">
        <w:rPr>
          <w:rFonts w:ascii="Comic Sans MS" w:hAnsi="Comic Sans MS"/>
          <w:sz w:val="24"/>
          <w:szCs w:val="24"/>
        </w:rPr>
        <w:t xml:space="preserve"> are held</w:t>
      </w:r>
      <w:r w:rsidR="00FB2399">
        <w:rPr>
          <w:rFonts w:ascii="Comic Sans MS" w:hAnsi="Comic Sans MS"/>
          <w:sz w:val="24"/>
          <w:szCs w:val="24"/>
        </w:rPr>
        <w:t>,</w:t>
      </w:r>
      <w:r w:rsidRPr="00E25A1E">
        <w:rPr>
          <w:rFonts w:ascii="Comic Sans MS" w:hAnsi="Comic Sans MS"/>
          <w:sz w:val="24"/>
          <w:szCs w:val="24"/>
        </w:rPr>
        <w:t xml:space="preserve"> where each child is discussed in detail and necessary information is passed on.  </w:t>
      </w:r>
    </w:p>
    <w:p w:rsidR="0016517E" w:rsidRPr="0016517E" w:rsidRDefault="0016517E" w:rsidP="0016517E">
      <w:pPr>
        <w:jc w:val="both"/>
        <w:rPr>
          <w:rFonts w:ascii="Comic Sans MS" w:hAnsi="Comic Sans MS"/>
          <w:sz w:val="24"/>
          <w:szCs w:val="24"/>
        </w:rPr>
      </w:pPr>
      <w:r w:rsidRPr="00E25A1E">
        <w:rPr>
          <w:rFonts w:ascii="Comic Sans MS" w:hAnsi="Comic Sans MS"/>
          <w:sz w:val="24"/>
          <w:szCs w:val="24"/>
        </w:rPr>
        <w:t>For the children joining the school at the beginning of Year 3</w:t>
      </w:r>
      <w:r w:rsidR="005E10B8">
        <w:rPr>
          <w:rFonts w:ascii="Comic Sans MS" w:hAnsi="Comic Sans MS"/>
          <w:sz w:val="24"/>
          <w:szCs w:val="24"/>
        </w:rPr>
        <w:t>,</w:t>
      </w:r>
      <w:r w:rsidRPr="00E25A1E">
        <w:rPr>
          <w:rFonts w:ascii="Comic Sans MS" w:hAnsi="Comic Sans MS"/>
          <w:sz w:val="24"/>
          <w:szCs w:val="24"/>
        </w:rPr>
        <w:t xml:space="preserve"> opportunities are provided for the whole cohort to spend extra days at the school on top of the official induction day</w:t>
      </w:r>
      <w:r w:rsidR="008D029E">
        <w:rPr>
          <w:rFonts w:ascii="Comic Sans MS" w:hAnsi="Comic Sans MS"/>
          <w:sz w:val="24"/>
          <w:szCs w:val="24"/>
        </w:rPr>
        <w:t>s</w:t>
      </w:r>
      <w:r w:rsidRPr="00E25A1E">
        <w:rPr>
          <w:rFonts w:ascii="Comic Sans MS" w:hAnsi="Comic Sans MS"/>
          <w:sz w:val="24"/>
          <w:szCs w:val="24"/>
        </w:rPr>
        <w:t>.</w:t>
      </w:r>
      <w:r w:rsidR="00FB2399">
        <w:rPr>
          <w:rFonts w:ascii="Comic Sans MS" w:hAnsi="Comic Sans MS"/>
          <w:sz w:val="24"/>
          <w:szCs w:val="24"/>
        </w:rPr>
        <w:t xml:space="preserve"> Similar opportunities are provided by the feeder secondary school.</w:t>
      </w:r>
    </w:p>
    <w:p w:rsidR="00B53C0D" w:rsidRPr="00BB650C" w:rsidRDefault="00BB650C" w:rsidP="00BB650C">
      <w:pPr>
        <w:pStyle w:val="IntenseQuote"/>
        <w:rPr>
          <w:rFonts w:ascii="Comic Sans MS" w:hAnsi="Comic Sans MS"/>
          <w:b/>
          <w:color w:val="000000" w:themeColor="text1"/>
          <w:sz w:val="24"/>
          <w:szCs w:val="24"/>
        </w:rPr>
      </w:pPr>
      <w:r w:rsidRPr="00BB650C">
        <w:rPr>
          <w:rFonts w:ascii="Comic Sans MS" w:hAnsi="Comic Sans MS"/>
          <w:b/>
          <w:color w:val="000000" w:themeColor="text1"/>
          <w:sz w:val="24"/>
          <w:szCs w:val="24"/>
        </w:rPr>
        <w:t>Arrangements for handing complaints from parents of children with SEN about the provision made at the school</w:t>
      </w:r>
    </w:p>
    <w:p w:rsidR="00B53C0D" w:rsidRDefault="00B53C0D" w:rsidP="00E25A1E">
      <w:pPr>
        <w:jc w:val="both"/>
        <w:rPr>
          <w:rFonts w:ascii="Comic Sans MS" w:hAnsi="Comic Sans MS"/>
          <w:sz w:val="24"/>
          <w:szCs w:val="24"/>
        </w:rPr>
      </w:pPr>
      <w:r w:rsidRPr="00E25A1E">
        <w:rPr>
          <w:rFonts w:ascii="Comic Sans MS" w:hAnsi="Comic Sans MS"/>
          <w:sz w:val="24"/>
          <w:szCs w:val="24"/>
        </w:rPr>
        <w:t xml:space="preserve">The school’s complaints policy is available on the website </w:t>
      </w:r>
      <w:hyperlink r:id="rId16" w:history="1">
        <w:r w:rsidR="00197530" w:rsidRPr="00E25A1E">
          <w:rPr>
            <w:rStyle w:val="Hyperlink"/>
            <w:rFonts w:ascii="Comic Sans MS" w:hAnsi="Comic Sans MS"/>
            <w:sz w:val="24"/>
            <w:szCs w:val="24"/>
          </w:rPr>
          <w:t>http://www.longbuckbyjunior.co.uk/school-information/policies</w:t>
        </w:r>
      </w:hyperlink>
      <w:r w:rsidR="00197530" w:rsidRPr="00E25A1E">
        <w:rPr>
          <w:rFonts w:ascii="Comic Sans MS" w:hAnsi="Comic Sans MS"/>
          <w:sz w:val="24"/>
          <w:szCs w:val="24"/>
        </w:rPr>
        <w:t xml:space="preserve"> for parents to view.  </w:t>
      </w:r>
    </w:p>
    <w:p w:rsidR="00C64C4B" w:rsidRPr="00E25A1E" w:rsidRDefault="00C64C4B" w:rsidP="00E25A1E">
      <w:pPr>
        <w:jc w:val="both"/>
        <w:rPr>
          <w:rFonts w:ascii="Comic Sans MS" w:hAnsi="Comic Sans MS"/>
          <w:sz w:val="24"/>
          <w:szCs w:val="24"/>
        </w:rPr>
      </w:pPr>
    </w:p>
    <w:p w:rsidR="00B71377" w:rsidRPr="00BB650C" w:rsidRDefault="00EF764D" w:rsidP="00BB650C">
      <w:pPr>
        <w:pStyle w:val="IntenseQuote"/>
        <w:rPr>
          <w:rFonts w:ascii="Comic Sans MS" w:hAnsi="Comic Sans MS"/>
          <w:b/>
          <w:color w:val="000000" w:themeColor="text1"/>
          <w:sz w:val="24"/>
          <w:szCs w:val="24"/>
        </w:rPr>
      </w:pPr>
      <w:r w:rsidRPr="00BB650C">
        <w:rPr>
          <w:rFonts w:ascii="Comic Sans MS" w:hAnsi="Comic Sans MS"/>
          <w:b/>
          <w:color w:val="000000" w:themeColor="text1"/>
          <w:sz w:val="24"/>
          <w:szCs w:val="24"/>
        </w:rPr>
        <w:t>Useful Contact Details</w:t>
      </w:r>
    </w:p>
    <w:p w:rsidR="00382266" w:rsidRPr="00E25A1E" w:rsidRDefault="00382266" w:rsidP="00E25A1E">
      <w:pPr>
        <w:jc w:val="both"/>
        <w:rPr>
          <w:rFonts w:ascii="Comic Sans MS" w:hAnsi="Comic Sans MS"/>
          <w:sz w:val="24"/>
          <w:szCs w:val="24"/>
        </w:rPr>
      </w:pPr>
      <w:r w:rsidRPr="00E25A1E">
        <w:rPr>
          <w:rFonts w:ascii="Comic Sans MS" w:hAnsi="Comic Sans MS"/>
          <w:sz w:val="24"/>
          <w:szCs w:val="24"/>
        </w:rPr>
        <w:t>The web address for the local authority is shown below and this is a useful site to gain further information.</w:t>
      </w:r>
    </w:p>
    <w:p w:rsidR="00224E70" w:rsidRPr="00224E70" w:rsidRDefault="004A4B2A" w:rsidP="00E25A1E">
      <w:pPr>
        <w:jc w:val="both"/>
        <w:rPr>
          <w:rFonts w:ascii="Comic Sans MS" w:hAnsi="Comic Sans MS"/>
          <w:sz w:val="24"/>
          <w:szCs w:val="24"/>
        </w:rPr>
      </w:pPr>
      <w:hyperlink r:id="rId17" w:history="1">
        <w:r w:rsidR="00224E70" w:rsidRPr="00224E70">
          <w:rPr>
            <w:rStyle w:val="Hyperlink"/>
            <w:rFonts w:ascii="Comic Sans MS" w:hAnsi="Comic Sans MS"/>
            <w:sz w:val="24"/>
            <w:szCs w:val="24"/>
          </w:rPr>
          <w:t>https://www.northamptonshire.gov.uk/councilservices/children-families-education/send/local-offer/Pages/default.aspx</w:t>
        </w:r>
      </w:hyperlink>
      <w:r w:rsidR="00224E70" w:rsidRPr="00224E70">
        <w:rPr>
          <w:rFonts w:ascii="Comic Sans MS" w:hAnsi="Comic Sans MS"/>
          <w:sz w:val="24"/>
          <w:szCs w:val="24"/>
        </w:rPr>
        <w:t xml:space="preserve"> </w:t>
      </w:r>
    </w:p>
    <w:p w:rsidR="00C64C4B" w:rsidRDefault="00382266" w:rsidP="00E25A1E">
      <w:pPr>
        <w:jc w:val="both"/>
        <w:rPr>
          <w:rFonts w:ascii="Comic Sans MS" w:hAnsi="Comic Sans MS"/>
          <w:sz w:val="24"/>
          <w:szCs w:val="24"/>
        </w:rPr>
      </w:pPr>
      <w:r w:rsidRPr="00E25A1E">
        <w:rPr>
          <w:rFonts w:ascii="Comic Sans MS" w:hAnsi="Comic Sans MS"/>
          <w:sz w:val="24"/>
          <w:szCs w:val="24"/>
        </w:rPr>
        <w:t xml:space="preserve">The Northamptonshire’s </w:t>
      </w:r>
      <w:r w:rsidR="001733BE">
        <w:rPr>
          <w:rFonts w:ascii="Comic Sans MS" w:hAnsi="Comic Sans MS"/>
          <w:sz w:val="24"/>
          <w:szCs w:val="24"/>
        </w:rPr>
        <w:t xml:space="preserve">Information Advice Support Service (IASS) </w:t>
      </w:r>
      <w:r w:rsidRPr="00E25A1E">
        <w:rPr>
          <w:rFonts w:ascii="Comic Sans MS" w:hAnsi="Comic Sans MS"/>
          <w:sz w:val="24"/>
          <w:szCs w:val="24"/>
        </w:rPr>
        <w:t>is another useful website</w:t>
      </w:r>
      <w:r w:rsidR="001733BE">
        <w:rPr>
          <w:rFonts w:ascii="Comic Sans MS" w:hAnsi="Comic Sans MS"/>
          <w:sz w:val="24"/>
          <w:szCs w:val="24"/>
        </w:rPr>
        <w:t xml:space="preserve"> for parents/carers: </w:t>
      </w:r>
      <w:r w:rsidRPr="00E25A1E">
        <w:rPr>
          <w:rFonts w:ascii="Comic Sans MS" w:hAnsi="Comic Sans MS"/>
          <w:sz w:val="24"/>
          <w:szCs w:val="24"/>
        </w:rPr>
        <w:t xml:space="preserve"> </w:t>
      </w:r>
      <w:r w:rsidR="00C64C4B">
        <w:rPr>
          <w:rFonts w:ascii="Comic Sans MS" w:hAnsi="Comic Sans MS"/>
          <w:sz w:val="24"/>
          <w:szCs w:val="24"/>
        </w:rPr>
        <w:t xml:space="preserve">  </w:t>
      </w:r>
    </w:p>
    <w:p w:rsidR="00382266" w:rsidRPr="00E25A1E" w:rsidRDefault="001733BE" w:rsidP="00E25A1E">
      <w:pPr>
        <w:jc w:val="both"/>
        <w:rPr>
          <w:rFonts w:ascii="Comic Sans MS" w:hAnsi="Comic Sans MS"/>
          <w:sz w:val="24"/>
          <w:szCs w:val="24"/>
        </w:rPr>
      </w:pPr>
      <w:r w:rsidRPr="001733BE">
        <w:rPr>
          <w:rStyle w:val="Hyperlink"/>
          <w:rFonts w:ascii="Comic Sans MS" w:hAnsi="Comic Sans MS"/>
          <w:sz w:val="24"/>
          <w:szCs w:val="24"/>
        </w:rPr>
        <w:t>http://www.iassnorthants.co.uk/Pages/home.aspx</w:t>
      </w:r>
    </w:p>
    <w:p w:rsidR="00EB3F91" w:rsidRPr="0016517E" w:rsidRDefault="00FB2399" w:rsidP="0016517E">
      <w:pPr>
        <w:pStyle w:val="IntenseQuote"/>
        <w:rPr>
          <w:rFonts w:ascii="Comic Sans MS" w:hAnsi="Comic Sans MS"/>
          <w:b/>
          <w:color w:val="000000" w:themeColor="text1"/>
          <w:sz w:val="24"/>
          <w:szCs w:val="24"/>
        </w:rPr>
      </w:pPr>
      <w:r>
        <w:rPr>
          <w:rFonts w:ascii="Comic Sans MS" w:hAnsi="Comic Sans MS"/>
          <w:b/>
          <w:color w:val="000000" w:themeColor="text1"/>
          <w:sz w:val="24"/>
          <w:szCs w:val="24"/>
        </w:rPr>
        <w:t>Information on where the local a</w:t>
      </w:r>
      <w:r w:rsidR="00EB3F91" w:rsidRPr="0016517E">
        <w:rPr>
          <w:rFonts w:ascii="Comic Sans MS" w:hAnsi="Comic Sans MS"/>
          <w:b/>
          <w:color w:val="000000" w:themeColor="text1"/>
          <w:sz w:val="24"/>
          <w:szCs w:val="24"/>
        </w:rPr>
        <w:t>uthority’s Offer</w:t>
      </w:r>
      <w:r>
        <w:rPr>
          <w:rFonts w:ascii="Comic Sans MS" w:hAnsi="Comic Sans MS"/>
          <w:b/>
          <w:color w:val="000000" w:themeColor="text1"/>
          <w:sz w:val="24"/>
          <w:szCs w:val="24"/>
        </w:rPr>
        <w:t xml:space="preserve"> Local Offer is published</w:t>
      </w:r>
    </w:p>
    <w:p w:rsidR="00EB3F91" w:rsidRPr="00E25A1E" w:rsidRDefault="00EB3F91" w:rsidP="00E25A1E">
      <w:pPr>
        <w:jc w:val="both"/>
        <w:rPr>
          <w:rFonts w:ascii="Comic Sans MS" w:hAnsi="Comic Sans MS"/>
          <w:sz w:val="24"/>
          <w:szCs w:val="24"/>
        </w:rPr>
      </w:pPr>
      <w:r w:rsidRPr="00E25A1E">
        <w:rPr>
          <w:rFonts w:ascii="Comic Sans MS" w:hAnsi="Comic Sans MS"/>
          <w:sz w:val="24"/>
          <w:szCs w:val="24"/>
        </w:rPr>
        <w:t>Details on this can be found at:</w:t>
      </w:r>
    </w:p>
    <w:p w:rsidR="00EB3F91" w:rsidRDefault="004A4B2A" w:rsidP="001733BE">
      <w:pPr>
        <w:jc w:val="both"/>
        <w:rPr>
          <w:rFonts w:ascii="Comic Sans MS" w:hAnsi="Comic Sans MS"/>
          <w:sz w:val="24"/>
          <w:szCs w:val="24"/>
        </w:rPr>
      </w:pPr>
      <w:hyperlink r:id="rId18" w:history="1">
        <w:r w:rsidR="001733BE" w:rsidRPr="00AA2BED">
          <w:rPr>
            <w:rStyle w:val="Hyperlink"/>
            <w:rFonts w:ascii="Comic Sans MS" w:hAnsi="Comic Sans MS"/>
            <w:sz w:val="24"/>
            <w:szCs w:val="24"/>
          </w:rPr>
          <w:t>https://www3.northamptonshire.gov.uk/councilservices/children-families-education/send/local-offer/Pages/default.aspx</w:t>
        </w:r>
      </w:hyperlink>
      <w:r w:rsidR="001733BE">
        <w:rPr>
          <w:rFonts w:ascii="Comic Sans MS" w:hAnsi="Comic Sans MS"/>
          <w:sz w:val="24"/>
          <w:szCs w:val="24"/>
        </w:rPr>
        <w:t xml:space="preserve"> </w:t>
      </w:r>
    </w:p>
    <w:p w:rsidR="002F3143" w:rsidRDefault="002F3143" w:rsidP="001733BE">
      <w:pPr>
        <w:jc w:val="both"/>
        <w:rPr>
          <w:rFonts w:ascii="Comic Sans MS" w:hAnsi="Comic Sans MS"/>
          <w:sz w:val="24"/>
          <w:szCs w:val="24"/>
        </w:rPr>
      </w:pPr>
    </w:p>
    <w:p w:rsidR="002F3143" w:rsidRPr="0016517E" w:rsidRDefault="002F3143" w:rsidP="0016517E">
      <w:pPr>
        <w:pStyle w:val="IntenseQuote"/>
        <w:rPr>
          <w:rFonts w:ascii="Comic Sans MS" w:hAnsi="Comic Sans MS"/>
          <w:b/>
          <w:color w:val="000000" w:themeColor="text1"/>
          <w:sz w:val="24"/>
          <w:szCs w:val="24"/>
        </w:rPr>
      </w:pPr>
      <w:r w:rsidRPr="0016517E">
        <w:rPr>
          <w:rFonts w:ascii="Comic Sans MS" w:hAnsi="Comic Sans MS"/>
          <w:b/>
          <w:color w:val="000000" w:themeColor="text1"/>
          <w:sz w:val="24"/>
          <w:szCs w:val="24"/>
        </w:rPr>
        <w:t>References</w:t>
      </w:r>
    </w:p>
    <w:p w:rsidR="002F3143" w:rsidRDefault="002F3143" w:rsidP="001733BE">
      <w:pPr>
        <w:jc w:val="both"/>
        <w:rPr>
          <w:rFonts w:ascii="Comic Sans MS" w:hAnsi="Comic Sans MS"/>
          <w:sz w:val="24"/>
          <w:szCs w:val="24"/>
        </w:rPr>
      </w:pPr>
      <w:r>
        <w:rPr>
          <w:rFonts w:ascii="Comic Sans MS" w:hAnsi="Comic Sans MS"/>
          <w:sz w:val="24"/>
          <w:szCs w:val="24"/>
        </w:rPr>
        <w:t>Department for Education (20</w:t>
      </w:r>
      <w:r w:rsidR="00E50BE3">
        <w:rPr>
          <w:rFonts w:ascii="Comic Sans MS" w:hAnsi="Comic Sans MS"/>
          <w:sz w:val="24"/>
          <w:szCs w:val="24"/>
        </w:rPr>
        <w:t>2</w:t>
      </w:r>
      <w:r w:rsidR="00881D5E">
        <w:rPr>
          <w:rFonts w:ascii="Comic Sans MS" w:hAnsi="Comic Sans MS"/>
          <w:sz w:val="24"/>
          <w:szCs w:val="24"/>
        </w:rPr>
        <w:t>4</w:t>
      </w:r>
      <w:r>
        <w:rPr>
          <w:rFonts w:ascii="Comic Sans MS" w:hAnsi="Comic Sans MS"/>
          <w:sz w:val="24"/>
          <w:szCs w:val="24"/>
        </w:rPr>
        <w:t>) ‘Special Educational Needs in England’</w:t>
      </w:r>
      <w:r w:rsidR="007D4F21">
        <w:rPr>
          <w:rFonts w:ascii="Comic Sans MS" w:hAnsi="Comic Sans MS"/>
        </w:rPr>
        <w:t xml:space="preserve"> </w:t>
      </w:r>
      <w:r w:rsidR="00E50BE3">
        <w:t xml:space="preserve"> </w:t>
      </w:r>
      <w:hyperlink r:id="rId19" w:history="1">
        <w:r w:rsidR="00411D6B" w:rsidRPr="00F86CD7">
          <w:rPr>
            <w:rStyle w:val="Hyperlink"/>
            <w:rFonts w:ascii="Comic Sans MS" w:hAnsi="Comic Sans MS"/>
            <w:sz w:val="24"/>
          </w:rPr>
          <w:t>Special educational needs in England, Academic year 2023/24 - Explore education statistics - GOV.UK (explore-education-statistics.service.gov.uk)</w:t>
        </w:r>
      </w:hyperlink>
      <w:r w:rsidR="00411D6B">
        <w:rPr>
          <w:rFonts w:ascii="Comic Sans MS" w:hAnsi="Comic Sans MS"/>
          <w:sz w:val="24"/>
          <w:szCs w:val="24"/>
        </w:rPr>
        <w:t xml:space="preserve"> </w:t>
      </w:r>
      <w:r>
        <w:rPr>
          <w:rFonts w:ascii="Comic Sans MS" w:hAnsi="Comic Sans MS"/>
          <w:sz w:val="24"/>
          <w:szCs w:val="24"/>
        </w:rPr>
        <w:t xml:space="preserve">(accessed </w:t>
      </w:r>
      <w:r w:rsidR="00881D5E">
        <w:rPr>
          <w:rFonts w:ascii="Comic Sans MS" w:hAnsi="Comic Sans MS"/>
          <w:sz w:val="24"/>
          <w:szCs w:val="24"/>
        </w:rPr>
        <w:t>4</w:t>
      </w:r>
      <w:r w:rsidR="00E50BE3" w:rsidRPr="00E50BE3">
        <w:rPr>
          <w:rFonts w:ascii="Comic Sans MS" w:hAnsi="Comic Sans MS"/>
          <w:sz w:val="24"/>
          <w:szCs w:val="24"/>
          <w:vertAlign w:val="superscript"/>
        </w:rPr>
        <w:t>th</w:t>
      </w:r>
      <w:r w:rsidR="00E50BE3">
        <w:rPr>
          <w:rFonts w:ascii="Comic Sans MS" w:hAnsi="Comic Sans MS"/>
          <w:sz w:val="24"/>
          <w:szCs w:val="24"/>
        </w:rPr>
        <w:t xml:space="preserve"> </w:t>
      </w:r>
      <w:r w:rsidR="00881D5E">
        <w:rPr>
          <w:rFonts w:ascii="Comic Sans MS" w:hAnsi="Comic Sans MS"/>
          <w:sz w:val="24"/>
          <w:szCs w:val="24"/>
        </w:rPr>
        <w:t>September</w:t>
      </w:r>
      <w:r w:rsidR="00E50BE3">
        <w:rPr>
          <w:rFonts w:ascii="Comic Sans MS" w:hAnsi="Comic Sans MS"/>
          <w:sz w:val="24"/>
          <w:szCs w:val="24"/>
        </w:rPr>
        <w:t xml:space="preserve"> 202</w:t>
      </w:r>
      <w:r w:rsidR="00881D5E">
        <w:rPr>
          <w:rFonts w:ascii="Comic Sans MS" w:hAnsi="Comic Sans MS"/>
          <w:sz w:val="24"/>
          <w:szCs w:val="24"/>
        </w:rPr>
        <w:t>4</w:t>
      </w:r>
      <w:r>
        <w:rPr>
          <w:rFonts w:ascii="Comic Sans MS" w:hAnsi="Comic Sans MS"/>
          <w:sz w:val="24"/>
          <w:szCs w:val="24"/>
        </w:rPr>
        <w:t>).</w:t>
      </w:r>
    </w:p>
    <w:p w:rsidR="002F3143" w:rsidRDefault="002F3143" w:rsidP="001733BE">
      <w:pPr>
        <w:jc w:val="both"/>
        <w:rPr>
          <w:rFonts w:ascii="Comic Sans MS" w:hAnsi="Comic Sans MS"/>
          <w:sz w:val="24"/>
          <w:szCs w:val="24"/>
        </w:rPr>
      </w:pPr>
    </w:p>
    <w:p w:rsidR="002F3143" w:rsidRPr="00E25A1E" w:rsidRDefault="002F3143" w:rsidP="001733BE">
      <w:pPr>
        <w:jc w:val="both"/>
        <w:rPr>
          <w:rFonts w:ascii="Comic Sans MS" w:hAnsi="Comic Sans MS"/>
          <w:sz w:val="24"/>
          <w:szCs w:val="24"/>
        </w:rPr>
      </w:pPr>
      <w:r>
        <w:rPr>
          <w:rFonts w:ascii="Comic Sans MS" w:hAnsi="Comic Sans MS"/>
          <w:sz w:val="24"/>
          <w:szCs w:val="24"/>
        </w:rPr>
        <w:t xml:space="preserve">Department for Education and Department of Health (2014) </w:t>
      </w:r>
      <w:r w:rsidR="008D0F1C">
        <w:rPr>
          <w:rFonts w:ascii="Comic Sans MS" w:hAnsi="Comic Sans MS"/>
          <w:sz w:val="24"/>
          <w:szCs w:val="24"/>
        </w:rPr>
        <w:t>‘</w:t>
      </w:r>
      <w:r>
        <w:rPr>
          <w:rFonts w:ascii="Comic Sans MS" w:hAnsi="Comic Sans MS"/>
          <w:sz w:val="24"/>
          <w:szCs w:val="24"/>
        </w:rPr>
        <w:t>The Special Educational Needs and Disability Code of Practice: 0-25 years.</w:t>
      </w:r>
      <w:r w:rsidR="008D0F1C">
        <w:rPr>
          <w:rFonts w:ascii="Comic Sans MS" w:hAnsi="Comic Sans MS"/>
          <w:sz w:val="24"/>
          <w:szCs w:val="24"/>
        </w:rPr>
        <w:t>’</w:t>
      </w:r>
      <w:r>
        <w:rPr>
          <w:rFonts w:ascii="Comic Sans MS" w:hAnsi="Comic Sans MS"/>
          <w:sz w:val="24"/>
          <w:szCs w:val="24"/>
        </w:rPr>
        <w:t xml:space="preserve"> </w:t>
      </w:r>
      <w:hyperlink r:id="rId20" w:history="1">
        <w:r w:rsidRPr="00AA2BED">
          <w:rPr>
            <w:rStyle w:val="Hyperlink"/>
            <w:rFonts w:ascii="Comic Sans MS" w:hAnsi="Comic Sans MS"/>
            <w:sz w:val="24"/>
            <w:szCs w:val="24"/>
          </w:rPr>
          <w:t>https://assets.publishing.service.gov.uk/government/uploads/system/uploads/attachment_data/file/398815/SEND_Code_of_Practice_January_2015.pdf</w:t>
        </w:r>
      </w:hyperlink>
      <w:r>
        <w:rPr>
          <w:rFonts w:ascii="Comic Sans MS" w:hAnsi="Comic Sans MS"/>
          <w:sz w:val="24"/>
          <w:szCs w:val="24"/>
        </w:rPr>
        <w:t xml:space="preserve"> (accessed</w:t>
      </w:r>
      <w:r w:rsidR="00F86CD7">
        <w:rPr>
          <w:rFonts w:ascii="Comic Sans MS" w:hAnsi="Comic Sans MS"/>
          <w:sz w:val="24"/>
          <w:szCs w:val="24"/>
        </w:rPr>
        <w:t xml:space="preserve"> 4</w:t>
      </w:r>
      <w:r w:rsidR="00F86CD7" w:rsidRPr="00F86CD7">
        <w:rPr>
          <w:rFonts w:ascii="Comic Sans MS" w:hAnsi="Comic Sans MS"/>
          <w:sz w:val="24"/>
          <w:szCs w:val="24"/>
          <w:vertAlign w:val="superscript"/>
        </w:rPr>
        <w:t>th</w:t>
      </w:r>
      <w:r w:rsidR="00F86CD7">
        <w:rPr>
          <w:rFonts w:ascii="Comic Sans MS" w:hAnsi="Comic Sans MS"/>
          <w:sz w:val="24"/>
          <w:szCs w:val="24"/>
        </w:rPr>
        <w:t xml:space="preserve"> September 2024).</w:t>
      </w:r>
    </w:p>
    <w:sectPr w:rsidR="002F3143" w:rsidRPr="00E25A1E">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C67" w:rsidRDefault="00964C67" w:rsidP="00920FA0">
      <w:pPr>
        <w:spacing w:after="0" w:line="240" w:lineRule="auto"/>
      </w:pPr>
      <w:r>
        <w:separator/>
      </w:r>
    </w:p>
  </w:endnote>
  <w:endnote w:type="continuationSeparator" w:id="0">
    <w:p w:rsidR="00964C67" w:rsidRDefault="00964C67" w:rsidP="0092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078" w:rsidRDefault="00081078">
    <w:pPr>
      <w:pStyle w:val="Footer"/>
    </w:pPr>
    <w:r>
      <w:t>Review Date October 202</w:t>
    </w:r>
    <w:r w:rsidR="005944EA">
      <w:t>6</w:t>
    </w:r>
  </w:p>
  <w:p w:rsidR="00920FA0" w:rsidRDefault="00920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C67" w:rsidRDefault="00964C67" w:rsidP="00920FA0">
      <w:pPr>
        <w:spacing w:after="0" w:line="240" w:lineRule="auto"/>
      </w:pPr>
      <w:r>
        <w:separator/>
      </w:r>
    </w:p>
  </w:footnote>
  <w:footnote w:type="continuationSeparator" w:id="0">
    <w:p w:rsidR="00964C67" w:rsidRDefault="00964C67" w:rsidP="00920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4762"/>
    <w:multiLevelType w:val="hybridMultilevel"/>
    <w:tmpl w:val="858CD86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5E312F4"/>
    <w:multiLevelType w:val="hybridMultilevel"/>
    <w:tmpl w:val="7CBCB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97CA1"/>
    <w:multiLevelType w:val="hybridMultilevel"/>
    <w:tmpl w:val="E6E0A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B7F0B"/>
    <w:multiLevelType w:val="hybridMultilevel"/>
    <w:tmpl w:val="F6665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C304E"/>
    <w:multiLevelType w:val="hybridMultilevel"/>
    <w:tmpl w:val="E73A37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34913"/>
    <w:multiLevelType w:val="hybridMultilevel"/>
    <w:tmpl w:val="319E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92B08"/>
    <w:multiLevelType w:val="hybridMultilevel"/>
    <w:tmpl w:val="F6665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B4504"/>
    <w:multiLevelType w:val="hybridMultilevel"/>
    <w:tmpl w:val="D38E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32919"/>
    <w:multiLevelType w:val="hybridMultilevel"/>
    <w:tmpl w:val="DE34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B26BD"/>
    <w:multiLevelType w:val="hybridMultilevel"/>
    <w:tmpl w:val="955A40D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45773488"/>
    <w:multiLevelType w:val="hybridMultilevel"/>
    <w:tmpl w:val="EC64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7C3399"/>
    <w:multiLevelType w:val="hybridMultilevel"/>
    <w:tmpl w:val="80522A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B30737"/>
    <w:multiLevelType w:val="hybridMultilevel"/>
    <w:tmpl w:val="FEE6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DE3EFD"/>
    <w:multiLevelType w:val="hybridMultilevel"/>
    <w:tmpl w:val="3FA6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12"/>
  </w:num>
  <w:num w:numId="5">
    <w:abstractNumId w:val="1"/>
  </w:num>
  <w:num w:numId="6">
    <w:abstractNumId w:val="4"/>
  </w:num>
  <w:num w:numId="7">
    <w:abstractNumId w:val="11"/>
  </w:num>
  <w:num w:numId="8">
    <w:abstractNumId w:val="6"/>
  </w:num>
  <w:num w:numId="9">
    <w:abstractNumId w:val="3"/>
  </w:num>
  <w:num w:numId="10">
    <w:abstractNumId w:val="9"/>
  </w:num>
  <w:num w:numId="11">
    <w:abstractNumId w:val="5"/>
  </w:num>
  <w:num w:numId="12">
    <w:abstractNumId w:val="0"/>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9E"/>
    <w:rsid w:val="00033937"/>
    <w:rsid w:val="00062807"/>
    <w:rsid w:val="0006600A"/>
    <w:rsid w:val="000677DD"/>
    <w:rsid w:val="00081078"/>
    <w:rsid w:val="00097963"/>
    <w:rsid w:val="000E6E2C"/>
    <w:rsid w:val="001514FD"/>
    <w:rsid w:val="00154B08"/>
    <w:rsid w:val="0016517E"/>
    <w:rsid w:val="00170810"/>
    <w:rsid w:val="001733BE"/>
    <w:rsid w:val="00173476"/>
    <w:rsid w:val="00173C7F"/>
    <w:rsid w:val="001809D6"/>
    <w:rsid w:val="00185B57"/>
    <w:rsid w:val="00197530"/>
    <w:rsid w:val="001C4D9E"/>
    <w:rsid w:val="001D2FAB"/>
    <w:rsid w:val="001E087A"/>
    <w:rsid w:val="00224E70"/>
    <w:rsid w:val="00236C30"/>
    <w:rsid w:val="00241603"/>
    <w:rsid w:val="00252AFC"/>
    <w:rsid w:val="00270291"/>
    <w:rsid w:val="002A3B24"/>
    <w:rsid w:val="002E07A4"/>
    <w:rsid w:val="002F3143"/>
    <w:rsid w:val="0032429B"/>
    <w:rsid w:val="00325440"/>
    <w:rsid w:val="003276C7"/>
    <w:rsid w:val="0033472C"/>
    <w:rsid w:val="0034587F"/>
    <w:rsid w:val="00356D87"/>
    <w:rsid w:val="00382266"/>
    <w:rsid w:val="0038261C"/>
    <w:rsid w:val="003828E9"/>
    <w:rsid w:val="00387816"/>
    <w:rsid w:val="003B002C"/>
    <w:rsid w:val="003B74CA"/>
    <w:rsid w:val="003C1D16"/>
    <w:rsid w:val="003D17AC"/>
    <w:rsid w:val="00407344"/>
    <w:rsid w:val="00411D6B"/>
    <w:rsid w:val="00447BF9"/>
    <w:rsid w:val="00451FA8"/>
    <w:rsid w:val="004566F4"/>
    <w:rsid w:val="00460ECA"/>
    <w:rsid w:val="00482078"/>
    <w:rsid w:val="00482D15"/>
    <w:rsid w:val="004947D9"/>
    <w:rsid w:val="004A4B2A"/>
    <w:rsid w:val="004B4E71"/>
    <w:rsid w:val="004D08A6"/>
    <w:rsid w:val="00500A2F"/>
    <w:rsid w:val="005074DD"/>
    <w:rsid w:val="0056641E"/>
    <w:rsid w:val="00570F70"/>
    <w:rsid w:val="005727BD"/>
    <w:rsid w:val="00586F57"/>
    <w:rsid w:val="005944EA"/>
    <w:rsid w:val="005B0594"/>
    <w:rsid w:val="005B07C8"/>
    <w:rsid w:val="005B1C2A"/>
    <w:rsid w:val="005B46C8"/>
    <w:rsid w:val="005E10B8"/>
    <w:rsid w:val="005F609C"/>
    <w:rsid w:val="005F725D"/>
    <w:rsid w:val="0060012D"/>
    <w:rsid w:val="00637633"/>
    <w:rsid w:val="00653B94"/>
    <w:rsid w:val="0065797F"/>
    <w:rsid w:val="006801C1"/>
    <w:rsid w:val="006B0B84"/>
    <w:rsid w:val="006C448A"/>
    <w:rsid w:val="006E1D72"/>
    <w:rsid w:val="00724136"/>
    <w:rsid w:val="0076391B"/>
    <w:rsid w:val="00772936"/>
    <w:rsid w:val="007A1CB0"/>
    <w:rsid w:val="007A7F9B"/>
    <w:rsid w:val="007D4F21"/>
    <w:rsid w:val="007E4A96"/>
    <w:rsid w:val="00814DE4"/>
    <w:rsid w:val="008156C9"/>
    <w:rsid w:val="008222F0"/>
    <w:rsid w:val="00823162"/>
    <w:rsid w:val="0085033B"/>
    <w:rsid w:val="00855DAC"/>
    <w:rsid w:val="00862DFA"/>
    <w:rsid w:val="00872F14"/>
    <w:rsid w:val="00881D5E"/>
    <w:rsid w:val="00882D87"/>
    <w:rsid w:val="008848BE"/>
    <w:rsid w:val="008860F8"/>
    <w:rsid w:val="0089204B"/>
    <w:rsid w:val="008A500D"/>
    <w:rsid w:val="008C21A6"/>
    <w:rsid w:val="008D029E"/>
    <w:rsid w:val="008D0F1C"/>
    <w:rsid w:val="008D1D44"/>
    <w:rsid w:val="008D7D6F"/>
    <w:rsid w:val="008D7D80"/>
    <w:rsid w:val="008F15E8"/>
    <w:rsid w:val="00904019"/>
    <w:rsid w:val="00920FA0"/>
    <w:rsid w:val="0094583F"/>
    <w:rsid w:val="00964C67"/>
    <w:rsid w:val="009C111F"/>
    <w:rsid w:val="009D1DB5"/>
    <w:rsid w:val="009E4EBC"/>
    <w:rsid w:val="00A0537E"/>
    <w:rsid w:val="00A06441"/>
    <w:rsid w:val="00A4316C"/>
    <w:rsid w:val="00AA3930"/>
    <w:rsid w:val="00AA4574"/>
    <w:rsid w:val="00AA5811"/>
    <w:rsid w:val="00AC16E0"/>
    <w:rsid w:val="00AC31E6"/>
    <w:rsid w:val="00AC59F6"/>
    <w:rsid w:val="00AD575A"/>
    <w:rsid w:val="00AE7D91"/>
    <w:rsid w:val="00B11C47"/>
    <w:rsid w:val="00B20154"/>
    <w:rsid w:val="00B3424E"/>
    <w:rsid w:val="00B53C0D"/>
    <w:rsid w:val="00B63839"/>
    <w:rsid w:val="00B66A34"/>
    <w:rsid w:val="00B71377"/>
    <w:rsid w:val="00BB650C"/>
    <w:rsid w:val="00BC1C79"/>
    <w:rsid w:val="00BD45CE"/>
    <w:rsid w:val="00BD5C07"/>
    <w:rsid w:val="00C0055F"/>
    <w:rsid w:val="00C07578"/>
    <w:rsid w:val="00C137DF"/>
    <w:rsid w:val="00C307FC"/>
    <w:rsid w:val="00C34780"/>
    <w:rsid w:val="00C45C81"/>
    <w:rsid w:val="00C55566"/>
    <w:rsid w:val="00C55A61"/>
    <w:rsid w:val="00C63C0E"/>
    <w:rsid w:val="00C64C4B"/>
    <w:rsid w:val="00C72EFC"/>
    <w:rsid w:val="00C73ABB"/>
    <w:rsid w:val="00C92BCB"/>
    <w:rsid w:val="00CB1F45"/>
    <w:rsid w:val="00D1244B"/>
    <w:rsid w:val="00D527A1"/>
    <w:rsid w:val="00D52D16"/>
    <w:rsid w:val="00D60188"/>
    <w:rsid w:val="00D72B49"/>
    <w:rsid w:val="00D82AB3"/>
    <w:rsid w:val="00DD4691"/>
    <w:rsid w:val="00DE4823"/>
    <w:rsid w:val="00E17C83"/>
    <w:rsid w:val="00E25A1E"/>
    <w:rsid w:val="00E44375"/>
    <w:rsid w:val="00E45428"/>
    <w:rsid w:val="00E50BE3"/>
    <w:rsid w:val="00E74D0E"/>
    <w:rsid w:val="00E805F2"/>
    <w:rsid w:val="00EB3F91"/>
    <w:rsid w:val="00EB5A7E"/>
    <w:rsid w:val="00EB629E"/>
    <w:rsid w:val="00EB72F7"/>
    <w:rsid w:val="00EC3898"/>
    <w:rsid w:val="00EC7A43"/>
    <w:rsid w:val="00EF764D"/>
    <w:rsid w:val="00F147E9"/>
    <w:rsid w:val="00F33925"/>
    <w:rsid w:val="00F86CD7"/>
    <w:rsid w:val="00F94492"/>
    <w:rsid w:val="00F979DD"/>
    <w:rsid w:val="00FB2399"/>
    <w:rsid w:val="00FD2ECE"/>
    <w:rsid w:val="00FD3CA7"/>
    <w:rsid w:val="00FE2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49A02"/>
  <w15:chartTrackingRefBased/>
  <w15:docId w15:val="{7E6A9EBB-1639-4ADE-8B6F-98D0BE47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AFC"/>
    <w:pPr>
      <w:ind w:left="720"/>
      <w:contextualSpacing/>
    </w:pPr>
  </w:style>
  <w:style w:type="character" w:styleId="Hyperlink">
    <w:name w:val="Hyperlink"/>
    <w:basedOn w:val="DefaultParagraphFont"/>
    <w:uiPriority w:val="99"/>
    <w:unhideWhenUsed/>
    <w:rsid w:val="00EC7A43"/>
    <w:rPr>
      <w:color w:val="0563C1" w:themeColor="hyperlink"/>
      <w:u w:val="single"/>
    </w:rPr>
  </w:style>
  <w:style w:type="paragraph" w:styleId="Header">
    <w:name w:val="header"/>
    <w:basedOn w:val="Normal"/>
    <w:link w:val="HeaderChar"/>
    <w:uiPriority w:val="99"/>
    <w:unhideWhenUsed/>
    <w:rsid w:val="00920F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FA0"/>
  </w:style>
  <w:style w:type="paragraph" w:styleId="Footer">
    <w:name w:val="footer"/>
    <w:basedOn w:val="Normal"/>
    <w:link w:val="FooterChar"/>
    <w:uiPriority w:val="99"/>
    <w:unhideWhenUsed/>
    <w:rsid w:val="00920F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FA0"/>
  </w:style>
  <w:style w:type="paragraph" w:styleId="IntenseQuote">
    <w:name w:val="Intense Quote"/>
    <w:basedOn w:val="Normal"/>
    <w:next w:val="Normal"/>
    <w:link w:val="IntenseQuoteChar"/>
    <w:uiPriority w:val="30"/>
    <w:qFormat/>
    <w:rsid w:val="0048207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82078"/>
    <w:rPr>
      <w:i/>
      <w:iCs/>
      <w:color w:val="5B9BD5" w:themeColor="accent1"/>
    </w:rPr>
  </w:style>
  <w:style w:type="paragraph" w:styleId="BalloonText">
    <w:name w:val="Balloon Text"/>
    <w:basedOn w:val="Normal"/>
    <w:link w:val="BalloonTextChar"/>
    <w:uiPriority w:val="99"/>
    <w:semiHidden/>
    <w:unhideWhenUsed/>
    <w:rsid w:val="00657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97F"/>
    <w:rPr>
      <w:rFonts w:ascii="Segoe UI" w:hAnsi="Segoe UI" w:cs="Segoe UI"/>
      <w:sz w:val="18"/>
      <w:szCs w:val="18"/>
    </w:rPr>
  </w:style>
  <w:style w:type="character" w:customStyle="1" w:styleId="UnresolvedMention1">
    <w:name w:val="Unresolved Mention1"/>
    <w:basedOn w:val="DefaultParagraphFont"/>
    <w:uiPriority w:val="99"/>
    <w:semiHidden/>
    <w:unhideWhenUsed/>
    <w:rsid w:val="004D08A6"/>
    <w:rPr>
      <w:color w:val="605E5C"/>
      <w:shd w:val="clear" w:color="auto" w:fill="E1DFDD"/>
    </w:rPr>
  </w:style>
  <w:style w:type="character" w:customStyle="1" w:styleId="UnresolvedMention">
    <w:name w:val="Unresolved Mention"/>
    <w:basedOn w:val="DefaultParagraphFont"/>
    <w:uiPriority w:val="99"/>
    <w:semiHidden/>
    <w:unhideWhenUsed/>
    <w:rsid w:val="00AA5811"/>
    <w:rPr>
      <w:color w:val="605E5C"/>
      <w:shd w:val="clear" w:color="auto" w:fill="E1DFDD"/>
    </w:rPr>
  </w:style>
  <w:style w:type="character" w:styleId="FollowedHyperlink">
    <w:name w:val="FollowedHyperlink"/>
    <w:basedOn w:val="DefaultParagraphFont"/>
    <w:uiPriority w:val="99"/>
    <w:semiHidden/>
    <w:unhideWhenUsed/>
    <w:rsid w:val="00881D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3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hyperlink" Target="https://www3.northamptonshire.gov.uk/councilservices/children-families-education/send/local-offer/Pages/default.asp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www.northamptonshire.gov.uk/councilservices/children-families-education/send/local-offer/Pages/default.aspx" TargetMode="External"/><Relationship Id="rId2" Type="http://schemas.openxmlformats.org/officeDocument/2006/relationships/numbering" Target="numbering.xml"/><Relationship Id="rId16" Type="http://schemas.openxmlformats.org/officeDocument/2006/relationships/hyperlink" Target="http://www.longbuckbyjunior.co.uk/school-information/policies" TargetMode="External"/><Relationship Id="rId20" Type="http://schemas.openxmlformats.org/officeDocument/2006/relationships/hyperlink" Target="https://assets.publishing.service.gov.uk/government/uploads/system/uploads/attachment_data/file/398815/SEND_Code_of_Practice_January_20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mailto:head@longbuckby-jun.northants-ecl.gov.uk" TargetMode="External"/><Relationship Id="rId19" Type="http://schemas.openxmlformats.org/officeDocument/2006/relationships/hyperlink" Target="https://explore-education-statistics.service.gov.uk/find-statistics/special-educational-needs-in-england/2023-24" TargetMode="External"/><Relationship Id="rId4" Type="http://schemas.openxmlformats.org/officeDocument/2006/relationships/settings" Target="settings.xml"/><Relationship Id="rId9" Type="http://schemas.openxmlformats.org/officeDocument/2006/relationships/hyperlink" Target="mailto:senco@longbuckby-jun.northants-ecl.gov.uk"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71E3B9-0E06-49C0-BAEE-426E2C5C9B20}" type="doc">
      <dgm:prSet loTypeId="urn:microsoft.com/office/officeart/2005/8/layout/pyramid2" loCatId="pyramid" qsTypeId="urn:microsoft.com/office/officeart/2005/8/quickstyle/simple1" qsCatId="simple" csTypeId="urn:microsoft.com/office/officeart/2005/8/colors/accent1_2" csCatId="accent1" phldr="1"/>
      <dgm:spPr/>
    </dgm:pt>
    <dgm:pt modelId="{1CC5FFD5-8B66-4FFF-8212-EB17DC39F8EF}">
      <dgm:prSet phldrT="[Text]"/>
      <dgm:spPr/>
      <dgm:t>
        <a:bodyPr/>
        <a:lstStyle/>
        <a:p>
          <a:r>
            <a:rPr lang="en-GB" b="1">
              <a:solidFill>
                <a:srgbClr val="7030A0"/>
              </a:solidFill>
            </a:rPr>
            <a:t>Range 4 and beyond</a:t>
          </a:r>
          <a:r>
            <a:rPr lang="en-GB"/>
            <a:t>: Child may require </a:t>
          </a:r>
          <a:r>
            <a:rPr lang="en-GB" b="1"/>
            <a:t>specialist </a:t>
          </a:r>
          <a:r>
            <a:rPr lang="en-GB"/>
            <a:t>additional support</a:t>
          </a:r>
        </a:p>
      </dgm:t>
    </dgm:pt>
    <dgm:pt modelId="{D8DAE632-235A-4298-91B1-3769488E9F17}" type="parTrans" cxnId="{EDEFAA65-0D13-4798-AD83-15DC8CAE8CB5}">
      <dgm:prSet/>
      <dgm:spPr/>
      <dgm:t>
        <a:bodyPr/>
        <a:lstStyle/>
        <a:p>
          <a:endParaRPr lang="en-GB"/>
        </a:p>
      </dgm:t>
    </dgm:pt>
    <dgm:pt modelId="{FE950DF1-9B3C-4F1B-9BF7-34D0017CEFB7}" type="sibTrans" cxnId="{EDEFAA65-0D13-4798-AD83-15DC8CAE8CB5}">
      <dgm:prSet/>
      <dgm:spPr/>
      <dgm:t>
        <a:bodyPr/>
        <a:lstStyle/>
        <a:p>
          <a:endParaRPr lang="en-GB"/>
        </a:p>
      </dgm:t>
    </dgm:pt>
    <dgm:pt modelId="{481571AB-CDA7-4D8B-B8AF-AD8F732D3352}">
      <dgm:prSet phldrT="[Text]"/>
      <dgm:spPr/>
      <dgm:t>
        <a:bodyPr/>
        <a:lstStyle/>
        <a:p>
          <a:r>
            <a:rPr lang="en-GB" b="1">
              <a:solidFill>
                <a:schemeClr val="accent2"/>
              </a:solidFill>
            </a:rPr>
            <a:t>Range 2: </a:t>
          </a:r>
          <a:r>
            <a:rPr lang="en-GB"/>
            <a:t>Child may need </a:t>
          </a:r>
          <a:r>
            <a:rPr lang="en-GB" b="1"/>
            <a:t>targeted</a:t>
          </a:r>
          <a:r>
            <a:rPr lang="en-GB"/>
            <a:t>,  additional support</a:t>
          </a:r>
        </a:p>
      </dgm:t>
    </dgm:pt>
    <dgm:pt modelId="{BFBD0FF0-9F82-4D03-AC70-743CE0100E44}" type="parTrans" cxnId="{8D74788B-CC4A-4F44-B7F0-E19C2A3F2CD9}">
      <dgm:prSet/>
      <dgm:spPr/>
      <dgm:t>
        <a:bodyPr/>
        <a:lstStyle/>
        <a:p>
          <a:endParaRPr lang="en-GB"/>
        </a:p>
      </dgm:t>
    </dgm:pt>
    <dgm:pt modelId="{7136BD9D-D662-4E67-8C00-B811976CB94E}" type="sibTrans" cxnId="{8D74788B-CC4A-4F44-B7F0-E19C2A3F2CD9}">
      <dgm:prSet/>
      <dgm:spPr/>
      <dgm:t>
        <a:bodyPr/>
        <a:lstStyle/>
        <a:p>
          <a:endParaRPr lang="en-GB"/>
        </a:p>
      </dgm:t>
    </dgm:pt>
    <dgm:pt modelId="{DA257A77-0F49-489A-89B7-75D98450ABA3}">
      <dgm:prSet phldrT="[Text]"/>
      <dgm:spPr/>
      <dgm:t>
        <a:bodyPr/>
        <a:lstStyle/>
        <a:p>
          <a:r>
            <a:rPr lang="en-GB" b="1">
              <a:solidFill>
                <a:srgbClr val="00B050"/>
              </a:solidFill>
            </a:rPr>
            <a:t>Range 1: </a:t>
          </a:r>
          <a:r>
            <a:rPr lang="en-GB"/>
            <a:t>Child needs </a:t>
          </a:r>
          <a:r>
            <a:rPr lang="en-GB" b="1"/>
            <a:t>universal </a:t>
          </a:r>
          <a:r>
            <a:rPr lang="en-GB"/>
            <a:t>support. Quality first teaching in class</a:t>
          </a:r>
        </a:p>
      </dgm:t>
    </dgm:pt>
    <dgm:pt modelId="{0E1E97DB-85FA-40FD-A029-F8517D5B5EE7}" type="parTrans" cxnId="{9858C516-8F48-402D-9978-E0334CD227CB}">
      <dgm:prSet/>
      <dgm:spPr/>
      <dgm:t>
        <a:bodyPr/>
        <a:lstStyle/>
        <a:p>
          <a:endParaRPr lang="en-GB"/>
        </a:p>
      </dgm:t>
    </dgm:pt>
    <dgm:pt modelId="{778F2D8F-D3BC-4227-90D8-F525C2E67521}" type="sibTrans" cxnId="{9858C516-8F48-402D-9978-E0334CD227CB}">
      <dgm:prSet/>
      <dgm:spPr/>
      <dgm:t>
        <a:bodyPr/>
        <a:lstStyle/>
        <a:p>
          <a:endParaRPr lang="en-GB"/>
        </a:p>
      </dgm:t>
    </dgm:pt>
    <dgm:pt modelId="{22219D84-716D-495E-B688-2871D6907876}">
      <dgm:prSet/>
      <dgm:spPr/>
      <dgm:t>
        <a:bodyPr/>
        <a:lstStyle/>
        <a:p>
          <a:r>
            <a:rPr lang="en-GB" b="1">
              <a:solidFill>
                <a:srgbClr val="FF0000"/>
              </a:solidFill>
            </a:rPr>
            <a:t>Range 3</a:t>
          </a:r>
          <a:r>
            <a:rPr lang="en-GB">
              <a:solidFill>
                <a:srgbClr val="FF0000"/>
              </a:solidFill>
            </a:rPr>
            <a:t>: </a:t>
          </a:r>
          <a:r>
            <a:rPr lang="en-GB"/>
            <a:t>Child may need </a:t>
          </a:r>
          <a:r>
            <a:rPr lang="en-GB" b="1"/>
            <a:t>robust, personalised targeted</a:t>
          </a:r>
          <a:r>
            <a:rPr lang="en-GB" b="0"/>
            <a:t> additional </a:t>
          </a:r>
          <a:r>
            <a:rPr lang="en-GB"/>
            <a:t>support</a:t>
          </a:r>
          <a:endParaRPr lang="en-GB">
            <a:solidFill>
              <a:srgbClr val="FF0000"/>
            </a:solidFill>
          </a:endParaRPr>
        </a:p>
      </dgm:t>
    </dgm:pt>
    <dgm:pt modelId="{26C2471C-3930-4401-AB66-C7E4E79FB3F9}" type="parTrans" cxnId="{AEE0BCDC-4B84-469F-9194-70270D6796EE}">
      <dgm:prSet/>
      <dgm:spPr/>
      <dgm:t>
        <a:bodyPr/>
        <a:lstStyle/>
        <a:p>
          <a:endParaRPr lang="en-GB"/>
        </a:p>
      </dgm:t>
    </dgm:pt>
    <dgm:pt modelId="{3FBC6476-BFE1-4DA2-84B3-66862E4CD432}" type="sibTrans" cxnId="{AEE0BCDC-4B84-469F-9194-70270D6796EE}">
      <dgm:prSet/>
      <dgm:spPr/>
      <dgm:t>
        <a:bodyPr/>
        <a:lstStyle/>
        <a:p>
          <a:endParaRPr lang="en-GB"/>
        </a:p>
      </dgm:t>
    </dgm:pt>
    <dgm:pt modelId="{7F751A1B-4444-49C5-898D-093962F68075}" type="pres">
      <dgm:prSet presAssocID="{A771E3B9-0E06-49C0-BAEE-426E2C5C9B20}" presName="compositeShape" presStyleCnt="0">
        <dgm:presLayoutVars>
          <dgm:dir/>
          <dgm:resizeHandles/>
        </dgm:presLayoutVars>
      </dgm:prSet>
      <dgm:spPr/>
    </dgm:pt>
    <dgm:pt modelId="{858CDD01-1D20-4AAC-9DF0-0B5C871D7C6B}" type="pres">
      <dgm:prSet presAssocID="{A771E3B9-0E06-49C0-BAEE-426E2C5C9B20}" presName="pyramid" presStyleLbl="node1" presStyleIdx="0" presStyleCnt="1"/>
      <dgm:spPr>
        <a:gradFill rotWithShape="0">
          <a:gsLst>
            <a:gs pos="0">
              <a:srgbClr val="7030A0"/>
            </a:gs>
            <a:gs pos="30000">
              <a:srgbClr val="FF0000"/>
            </a:gs>
            <a:gs pos="64000">
              <a:schemeClr val="accent2"/>
            </a:gs>
            <a:gs pos="89000">
              <a:schemeClr val="accent6"/>
            </a:gs>
          </a:gsLst>
          <a:lin ang="5400000" scaled="1"/>
        </a:gradFill>
      </dgm:spPr>
    </dgm:pt>
    <dgm:pt modelId="{DFFC5BED-4890-40F2-9F72-2E520194E736}" type="pres">
      <dgm:prSet presAssocID="{A771E3B9-0E06-49C0-BAEE-426E2C5C9B20}" presName="theList" presStyleCnt="0"/>
      <dgm:spPr/>
    </dgm:pt>
    <dgm:pt modelId="{51A81905-08AA-45DE-B96B-47F943A05E78}" type="pres">
      <dgm:prSet presAssocID="{1CC5FFD5-8B66-4FFF-8212-EB17DC39F8EF}" presName="aNode" presStyleLbl="fgAcc1" presStyleIdx="0" presStyleCnt="4">
        <dgm:presLayoutVars>
          <dgm:bulletEnabled val="1"/>
        </dgm:presLayoutVars>
      </dgm:prSet>
      <dgm:spPr/>
      <dgm:t>
        <a:bodyPr/>
        <a:lstStyle/>
        <a:p>
          <a:endParaRPr lang="en-US"/>
        </a:p>
      </dgm:t>
    </dgm:pt>
    <dgm:pt modelId="{6953C091-EB3D-439E-BC10-11DA518CE582}" type="pres">
      <dgm:prSet presAssocID="{1CC5FFD5-8B66-4FFF-8212-EB17DC39F8EF}" presName="aSpace" presStyleCnt="0"/>
      <dgm:spPr/>
    </dgm:pt>
    <dgm:pt modelId="{4F38C1E9-ED9E-4FB2-B3D1-8093D65C9091}" type="pres">
      <dgm:prSet presAssocID="{22219D84-716D-495E-B688-2871D6907876}" presName="aNode" presStyleLbl="fgAcc1" presStyleIdx="1" presStyleCnt="4">
        <dgm:presLayoutVars>
          <dgm:bulletEnabled val="1"/>
        </dgm:presLayoutVars>
      </dgm:prSet>
      <dgm:spPr/>
      <dgm:t>
        <a:bodyPr/>
        <a:lstStyle/>
        <a:p>
          <a:endParaRPr lang="en-US"/>
        </a:p>
      </dgm:t>
    </dgm:pt>
    <dgm:pt modelId="{0D79CACC-FAB8-4343-A1B1-222250E19997}" type="pres">
      <dgm:prSet presAssocID="{22219D84-716D-495E-B688-2871D6907876}" presName="aSpace" presStyleCnt="0"/>
      <dgm:spPr/>
    </dgm:pt>
    <dgm:pt modelId="{F4696F1B-532F-44C9-B3BA-75A1DB978A91}" type="pres">
      <dgm:prSet presAssocID="{481571AB-CDA7-4D8B-B8AF-AD8F732D3352}" presName="aNode" presStyleLbl="fgAcc1" presStyleIdx="2" presStyleCnt="4">
        <dgm:presLayoutVars>
          <dgm:bulletEnabled val="1"/>
        </dgm:presLayoutVars>
      </dgm:prSet>
      <dgm:spPr/>
      <dgm:t>
        <a:bodyPr/>
        <a:lstStyle/>
        <a:p>
          <a:endParaRPr lang="en-US"/>
        </a:p>
      </dgm:t>
    </dgm:pt>
    <dgm:pt modelId="{67F3A000-B3C3-4EC4-B90B-77F5D442CAE5}" type="pres">
      <dgm:prSet presAssocID="{481571AB-CDA7-4D8B-B8AF-AD8F732D3352}" presName="aSpace" presStyleCnt="0"/>
      <dgm:spPr/>
    </dgm:pt>
    <dgm:pt modelId="{7064E7FB-D901-42E8-AE5B-1DF26B8AFDF7}" type="pres">
      <dgm:prSet presAssocID="{DA257A77-0F49-489A-89B7-75D98450ABA3}" presName="aNode" presStyleLbl="fgAcc1" presStyleIdx="3" presStyleCnt="4">
        <dgm:presLayoutVars>
          <dgm:bulletEnabled val="1"/>
        </dgm:presLayoutVars>
      </dgm:prSet>
      <dgm:spPr/>
      <dgm:t>
        <a:bodyPr/>
        <a:lstStyle/>
        <a:p>
          <a:endParaRPr lang="en-US"/>
        </a:p>
      </dgm:t>
    </dgm:pt>
    <dgm:pt modelId="{7FBA4032-B23D-452A-9F63-85C9CDEC27AC}" type="pres">
      <dgm:prSet presAssocID="{DA257A77-0F49-489A-89B7-75D98450ABA3}" presName="aSpace" presStyleCnt="0"/>
      <dgm:spPr/>
    </dgm:pt>
  </dgm:ptLst>
  <dgm:cxnLst>
    <dgm:cxn modelId="{8DCB4342-6F3B-4D4F-88FC-662A2F766A68}" type="presOf" srcId="{481571AB-CDA7-4D8B-B8AF-AD8F732D3352}" destId="{F4696F1B-532F-44C9-B3BA-75A1DB978A91}" srcOrd="0" destOrd="0" presId="urn:microsoft.com/office/officeart/2005/8/layout/pyramid2"/>
    <dgm:cxn modelId="{8D74788B-CC4A-4F44-B7F0-E19C2A3F2CD9}" srcId="{A771E3B9-0E06-49C0-BAEE-426E2C5C9B20}" destId="{481571AB-CDA7-4D8B-B8AF-AD8F732D3352}" srcOrd="2" destOrd="0" parTransId="{BFBD0FF0-9F82-4D03-AC70-743CE0100E44}" sibTransId="{7136BD9D-D662-4E67-8C00-B811976CB94E}"/>
    <dgm:cxn modelId="{98286DD0-74B9-41B2-8C1E-5EDFEEA309C6}" type="presOf" srcId="{DA257A77-0F49-489A-89B7-75D98450ABA3}" destId="{7064E7FB-D901-42E8-AE5B-1DF26B8AFDF7}" srcOrd="0" destOrd="0" presId="urn:microsoft.com/office/officeart/2005/8/layout/pyramid2"/>
    <dgm:cxn modelId="{6AD7DF0D-E6C7-4A37-AFCB-DAA6267141CD}" type="presOf" srcId="{A771E3B9-0E06-49C0-BAEE-426E2C5C9B20}" destId="{7F751A1B-4444-49C5-898D-093962F68075}" srcOrd="0" destOrd="0" presId="urn:microsoft.com/office/officeart/2005/8/layout/pyramid2"/>
    <dgm:cxn modelId="{9858C516-8F48-402D-9978-E0334CD227CB}" srcId="{A771E3B9-0E06-49C0-BAEE-426E2C5C9B20}" destId="{DA257A77-0F49-489A-89B7-75D98450ABA3}" srcOrd="3" destOrd="0" parTransId="{0E1E97DB-85FA-40FD-A029-F8517D5B5EE7}" sibTransId="{778F2D8F-D3BC-4227-90D8-F525C2E67521}"/>
    <dgm:cxn modelId="{EDEFAA65-0D13-4798-AD83-15DC8CAE8CB5}" srcId="{A771E3B9-0E06-49C0-BAEE-426E2C5C9B20}" destId="{1CC5FFD5-8B66-4FFF-8212-EB17DC39F8EF}" srcOrd="0" destOrd="0" parTransId="{D8DAE632-235A-4298-91B1-3769488E9F17}" sibTransId="{FE950DF1-9B3C-4F1B-9BF7-34D0017CEFB7}"/>
    <dgm:cxn modelId="{DDEF648C-8EB0-4E9C-A989-AC46455836F4}" type="presOf" srcId="{22219D84-716D-495E-B688-2871D6907876}" destId="{4F38C1E9-ED9E-4FB2-B3D1-8093D65C9091}" srcOrd="0" destOrd="0" presId="urn:microsoft.com/office/officeart/2005/8/layout/pyramid2"/>
    <dgm:cxn modelId="{AEE0BCDC-4B84-469F-9194-70270D6796EE}" srcId="{A771E3B9-0E06-49C0-BAEE-426E2C5C9B20}" destId="{22219D84-716D-495E-B688-2871D6907876}" srcOrd="1" destOrd="0" parTransId="{26C2471C-3930-4401-AB66-C7E4E79FB3F9}" sibTransId="{3FBC6476-BFE1-4DA2-84B3-66862E4CD432}"/>
    <dgm:cxn modelId="{AECFE4C7-6552-49DC-82E1-72C9FD1BE654}" type="presOf" srcId="{1CC5FFD5-8B66-4FFF-8212-EB17DC39F8EF}" destId="{51A81905-08AA-45DE-B96B-47F943A05E78}" srcOrd="0" destOrd="0" presId="urn:microsoft.com/office/officeart/2005/8/layout/pyramid2"/>
    <dgm:cxn modelId="{D59B8BB7-008D-4F2A-B8E2-FBDC650F492D}" type="presParOf" srcId="{7F751A1B-4444-49C5-898D-093962F68075}" destId="{858CDD01-1D20-4AAC-9DF0-0B5C871D7C6B}" srcOrd="0" destOrd="0" presId="urn:microsoft.com/office/officeart/2005/8/layout/pyramid2"/>
    <dgm:cxn modelId="{E5880AE5-A711-44DF-990C-52594DED093D}" type="presParOf" srcId="{7F751A1B-4444-49C5-898D-093962F68075}" destId="{DFFC5BED-4890-40F2-9F72-2E520194E736}" srcOrd="1" destOrd="0" presId="urn:microsoft.com/office/officeart/2005/8/layout/pyramid2"/>
    <dgm:cxn modelId="{F8A41BED-924C-4629-AB7B-2D5D8E65EA79}" type="presParOf" srcId="{DFFC5BED-4890-40F2-9F72-2E520194E736}" destId="{51A81905-08AA-45DE-B96B-47F943A05E78}" srcOrd="0" destOrd="0" presId="urn:microsoft.com/office/officeart/2005/8/layout/pyramid2"/>
    <dgm:cxn modelId="{2243A911-1F7B-4169-85CF-ECD6E11349EC}" type="presParOf" srcId="{DFFC5BED-4890-40F2-9F72-2E520194E736}" destId="{6953C091-EB3D-439E-BC10-11DA518CE582}" srcOrd="1" destOrd="0" presId="urn:microsoft.com/office/officeart/2005/8/layout/pyramid2"/>
    <dgm:cxn modelId="{6C0FB375-DFB8-4B56-8EDB-BBA93D663533}" type="presParOf" srcId="{DFFC5BED-4890-40F2-9F72-2E520194E736}" destId="{4F38C1E9-ED9E-4FB2-B3D1-8093D65C9091}" srcOrd="2" destOrd="0" presId="urn:microsoft.com/office/officeart/2005/8/layout/pyramid2"/>
    <dgm:cxn modelId="{0CFCA3B0-8B87-4A8F-8B63-85150DF6C8D4}" type="presParOf" srcId="{DFFC5BED-4890-40F2-9F72-2E520194E736}" destId="{0D79CACC-FAB8-4343-A1B1-222250E19997}" srcOrd="3" destOrd="0" presId="urn:microsoft.com/office/officeart/2005/8/layout/pyramid2"/>
    <dgm:cxn modelId="{02324ADB-D4EC-4327-AFAF-812CB63138C8}" type="presParOf" srcId="{DFFC5BED-4890-40F2-9F72-2E520194E736}" destId="{F4696F1B-532F-44C9-B3BA-75A1DB978A91}" srcOrd="4" destOrd="0" presId="urn:microsoft.com/office/officeart/2005/8/layout/pyramid2"/>
    <dgm:cxn modelId="{66E005FC-C862-4757-AB21-A1453AA1504E}" type="presParOf" srcId="{DFFC5BED-4890-40F2-9F72-2E520194E736}" destId="{67F3A000-B3C3-4EC4-B90B-77F5D442CAE5}" srcOrd="5" destOrd="0" presId="urn:microsoft.com/office/officeart/2005/8/layout/pyramid2"/>
    <dgm:cxn modelId="{FB7D4B0E-75AD-4BC0-B1AB-8E10575B6501}" type="presParOf" srcId="{DFFC5BED-4890-40F2-9F72-2E520194E736}" destId="{7064E7FB-D901-42E8-AE5B-1DF26B8AFDF7}" srcOrd="6" destOrd="0" presId="urn:microsoft.com/office/officeart/2005/8/layout/pyramid2"/>
    <dgm:cxn modelId="{C187F7B4-7ECE-4AFB-B6AC-0A586A373153}" type="presParOf" srcId="{DFFC5BED-4890-40F2-9F72-2E520194E736}" destId="{7FBA4032-B23D-452A-9F63-85C9CDEC27AC}" srcOrd="7" destOrd="0" presId="urn:microsoft.com/office/officeart/2005/8/layout/pyramid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8CDD01-1D20-4AAC-9DF0-0B5C871D7C6B}">
      <dsp:nvSpPr>
        <dsp:cNvPr id="0" name=""/>
        <dsp:cNvSpPr/>
      </dsp:nvSpPr>
      <dsp:spPr>
        <a:xfrm>
          <a:off x="902969" y="0"/>
          <a:ext cx="3200400" cy="3200400"/>
        </a:xfrm>
        <a:prstGeom prst="triangle">
          <a:avLst/>
        </a:prstGeom>
        <a:gradFill rotWithShape="0">
          <a:gsLst>
            <a:gs pos="0">
              <a:srgbClr val="7030A0"/>
            </a:gs>
            <a:gs pos="30000">
              <a:srgbClr val="FF0000"/>
            </a:gs>
            <a:gs pos="64000">
              <a:schemeClr val="accent2"/>
            </a:gs>
            <a:gs pos="89000">
              <a:schemeClr val="accent6"/>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A81905-08AA-45DE-B96B-47F943A05E78}">
      <dsp:nvSpPr>
        <dsp:cNvPr id="0" name=""/>
        <dsp:cNvSpPr/>
      </dsp:nvSpPr>
      <dsp:spPr>
        <a:xfrm>
          <a:off x="2503170" y="320352"/>
          <a:ext cx="2080260" cy="568821"/>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b="1" kern="1200">
              <a:solidFill>
                <a:srgbClr val="7030A0"/>
              </a:solidFill>
            </a:rPr>
            <a:t>Range 4 and beyond</a:t>
          </a:r>
          <a:r>
            <a:rPr lang="en-GB" sz="1000" kern="1200"/>
            <a:t>: Child may require </a:t>
          </a:r>
          <a:r>
            <a:rPr lang="en-GB" sz="1000" b="1" kern="1200"/>
            <a:t>specialist </a:t>
          </a:r>
          <a:r>
            <a:rPr lang="en-GB" sz="1000" kern="1200"/>
            <a:t>additional support</a:t>
          </a:r>
        </a:p>
      </dsp:txBody>
      <dsp:txXfrm>
        <a:off x="2530938" y="348120"/>
        <a:ext cx="2024724" cy="513285"/>
      </dsp:txXfrm>
    </dsp:sp>
    <dsp:sp modelId="{4F38C1E9-ED9E-4FB2-B3D1-8093D65C9091}">
      <dsp:nvSpPr>
        <dsp:cNvPr id="0" name=""/>
        <dsp:cNvSpPr/>
      </dsp:nvSpPr>
      <dsp:spPr>
        <a:xfrm>
          <a:off x="2503170" y="960276"/>
          <a:ext cx="2080260" cy="568821"/>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b="1" kern="1200">
              <a:solidFill>
                <a:srgbClr val="FF0000"/>
              </a:solidFill>
            </a:rPr>
            <a:t>Range 3</a:t>
          </a:r>
          <a:r>
            <a:rPr lang="en-GB" sz="1000" kern="1200">
              <a:solidFill>
                <a:srgbClr val="FF0000"/>
              </a:solidFill>
            </a:rPr>
            <a:t>: </a:t>
          </a:r>
          <a:r>
            <a:rPr lang="en-GB" sz="1000" kern="1200"/>
            <a:t>Child may need </a:t>
          </a:r>
          <a:r>
            <a:rPr lang="en-GB" sz="1000" b="1" kern="1200"/>
            <a:t>robust, personalised targeted</a:t>
          </a:r>
          <a:r>
            <a:rPr lang="en-GB" sz="1000" b="0" kern="1200"/>
            <a:t> additional </a:t>
          </a:r>
          <a:r>
            <a:rPr lang="en-GB" sz="1000" kern="1200"/>
            <a:t>support</a:t>
          </a:r>
          <a:endParaRPr lang="en-GB" sz="1000" kern="1200">
            <a:solidFill>
              <a:srgbClr val="FF0000"/>
            </a:solidFill>
          </a:endParaRPr>
        </a:p>
      </dsp:txBody>
      <dsp:txXfrm>
        <a:off x="2530938" y="988044"/>
        <a:ext cx="2024724" cy="513285"/>
      </dsp:txXfrm>
    </dsp:sp>
    <dsp:sp modelId="{F4696F1B-532F-44C9-B3BA-75A1DB978A91}">
      <dsp:nvSpPr>
        <dsp:cNvPr id="0" name=""/>
        <dsp:cNvSpPr/>
      </dsp:nvSpPr>
      <dsp:spPr>
        <a:xfrm>
          <a:off x="2503170" y="1600200"/>
          <a:ext cx="2080260" cy="568821"/>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b="1" kern="1200">
              <a:solidFill>
                <a:schemeClr val="accent2"/>
              </a:solidFill>
            </a:rPr>
            <a:t>Range 2: </a:t>
          </a:r>
          <a:r>
            <a:rPr lang="en-GB" sz="1000" kern="1200"/>
            <a:t>Child may need </a:t>
          </a:r>
          <a:r>
            <a:rPr lang="en-GB" sz="1000" b="1" kern="1200"/>
            <a:t>targeted</a:t>
          </a:r>
          <a:r>
            <a:rPr lang="en-GB" sz="1000" kern="1200"/>
            <a:t>,  additional support</a:t>
          </a:r>
        </a:p>
      </dsp:txBody>
      <dsp:txXfrm>
        <a:off x="2530938" y="1627968"/>
        <a:ext cx="2024724" cy="513285"/>
      </dsp:txXfrm>
    </dsp:sp>
    <dsp:sp modelId="{7064E7FB-D901-42E8-AE5B-1DF26B8AFDF7}">
      <dsp:nvSpPr>
        <dsp:cNvPr id="0" name=""/>
        <dsp:cNvSpPr/>
      </dsp:nvSpPr>
      <dsp:spPr>
        <a:xfrm>
          <a:off x="2503170" y="2240123"/>
          <a:ext cx="2080260" cy="568821"/>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b="1" kern="1200">
              <a:solidFill>
                <a:srgbClr val="00B050"/>
              </a:solidFill>
            </a:rPr>
            <a:t>Range 1: </a:t>
          </a:r>
          <a:r>
            <a:rPr lang="en-GB" sz="1000" kern="1200"/>
            <a:t>Child needs </a:t>
          </a:r>
          <a:r>
            <a:rPr lang="en-GB" sz="1000" b="1" kern="1200"/>
            <a:t>universal </a:t>
          </a:r>
          <a:r>
            <a:rPr lang="en-GB" sz="1000" kern="1200"/>
            <a:t>support. Quality first teaching in class</a:t>
          </a:r>
        </a:p>
      </dsp:txBody>
      <dsp:txXfrm>
        <a:off x="2530938" y="2267891"/>
        <a:ext cx="2024724" cy="51328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8D4D8-32BC-4F77-8276-9298525B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13</Pages>
  <Words>3107</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Head of Long Buckby Junior School</cp:lastModifiedBy>
  <cp:revision>60</cp:revision>
  <cp:lastPrinted>2018-10-01T06:50:00Z</cp:lastPrinted>
  <dcterms:created xsi:type="dcterms:W3CDTF">2024-09-04T13:09:00Z</dcterms:created>
  <dcterms:modified xsi:type="dcterms:W3CDTF">2026-01-30T13:42:00Z</dcterms:modified>
</cp:coreProperties>
</file>