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8B8" w:rsidRPr="00677553" w:rsidRDefault="005868C0" w:rsidP="005862B8">
      <w:pPr>
        <w:jc w:val="center"/>
        <w:rPr>
          <w:b/>
          <w:sz w:val="24"/>
          <w:szCs w:val="24"/>
          <w:u w:val="single"/>
        </w:rPr>
      </w:pPr>
      <w:r w:rsidRPr="00677553">
        <w:rPr>
          <w:b/>
          <w:sz w:val="24"/>
          <w:szCs w:val="24"/>
          <w:u w:val="single"/>
        </w:rPr>
        <w:t xml:space="preserve">Long Buckby Junior School </w:t>
      </w:r>
      <w:proofErr w:type="spellStart"/>
      <w:r w:rsidRPr="00677553">
        <w:rPr>
          <w:b/>
          <w:sz w:val="24"/>
          <w:szCs w:val="24"/>
          <w:u w:val="single"/>
        </w:rPr>
        <w:t>Covid</w:t>
      </w:r>
      <w:proofErr w:type="spellEnd"/>
      <w:r w:rsidRPr="00677553">
        <w:rPr>
          <w:b/>
          <w:sz w:val="24"/>
          <w:szCs w:val="24"/>
          <w:u w:val="single"/>
        </w:rPr>
        <w:t xml:space="preserve"> 19 Outbreak Management Plan Sept 2021</w:t>
      </w:r>
    </w:p>
    <w:p w:rsidR="00B15FB1" w:rsidRPr="00B15FB1" w:rsidRDefault="00B15FB1">
      <w:pPr>
        <w:rPr>
          <w:sz w:val="24"/>
          <w:szCs w:val="24"/>
        </w:rPr>
      </w:pPr>
      <w:r>
        <w:rPr>
          <w:sz w:val="24"/>
          <w:szCs w:val="24"/>
        </w:rPr>
        <w:t xml:space="preserve">The information below is from the DFE and gives details on what the school should there be positive cases of </w:t>
      </w:r>
      <w:proofErr w:type="spellStart"/>
      <w:r>
        <w:rPr>
          <w:sz w:val="24"/>
          <w:szCs w:val="24"/>
        </w:rPr>
        <w:t>Covid</w:t>
      </w:r>
      <w:proofErr w:type="spellEnd"/>
      <w:r>
        <w:rPr>
          <w:sz w:val="24"/>
          <w:szCs w:val="24"/>
        </w:rPr>
        <w:t xml:space="preserve"> 19</w:t>
      </w:r>
      <w:r w:rsidR="00557916">
        <w:rPr>
          <w:sz w:val="24"/>
          <w:szCs w:val="24"/>
        </w:rPr>
        <w:t xml:space="preserve"> confirmed within the setting amongst pupils or staff.</w:t>
      </w:r>
    </w:p>
    <w:p w:rsidR="00233FD5" w:rsidRPr="005862B8" w:rsidRDefault="00233FD5">
      <w:pPr>
        <w:rPr>
          <w:b/>
          <w:i/>
          <w:sz w:val="24"/>
          <w:szCs w:val="24"/>
          <w:u w:val="single"/>
        </w:rPr>
      </w:pPr>
      <w:r w:rsidRPr="005862B8">
        <w:rPr>
          <w:b/>
          <w:i/>
          <w:sz w:val="24"/>
          <w:szCs w:val="24"/>
          <w:u w:val="single"/>
        </w:rPr>
        <w:t>Self-Isolation Rules</w:t>
      </w:r>
    </w:p>
    <w:p w:rsidR="00233FD5" w:rsidRPr="005862B8" w:rsidRDefault="00233FD5" w:rsidP="00233FD5">
      <w:pPr>
        <w:rPr>
          <w:i/>
          <w:sz w:val="24"/>
          <w:szCs w:val="24"/>
        </w:rPr>
      </w:pPr>
      <w:r w:rsidRPr="005862B8">
        <w:rPr>
          <w:i/>
          <w:sz w:val="24"/>
          <w:szCs w:val="24"/>
        </w:rPr>
        <w:t>Individuals are not required to self-isolate if they live in the same household as someone with COVID-19, or are a close contact of someone with COV</w:t>
      </w:r>
      <w:bookmarkStart w:id="0" w:name="_GoBack"/>
      <w:bookmarkEnd w:id="0"/>
      <w:r w:rsidRPr="005862B8">
        <w:rPr>
          <w:i/>
          <w:sz w:val="24"/>
          <w:szCs w:val="24"/>
        </w:rPr>
        <w:t>ID-19, and any of the following apply:</w:t>
      </w:r>
    </w:p>
    <w:p w:rsidR="00233FD5" w:rsidRPr="005862B8" w:rsidRDefault="00233FD5" w:rsidP="00233FD5">
      <w:pPr>
        <w:pStyle w:val="ListParagraph"/>
        <w:numPr>
          <w:ilvl w:val="0"/>
          <w:numId w:val="1"/>
        </w:numPr>
        <w:rPr>
          <w:i/>
          <w:sz w:val="24"/>
          <w:szCs w:val="24"/>
        </w:rPr>
      </w:pPr>
      <w:r w:rsidRPr="005862B8">
        <w:rPr>
          <w:i/>
          <w:sz w:val="24"/>
          <w:szCs w:val="24"/>
        </w:rPr>
        <w:t>they are fully vaccinated</w:t>
      </w:r>
    </w:p>
    <w:p w:rsidR="00233FD5" w:rsidRPr="005862B8" w:rsidRDefault="00233FD5" w:rsidP="00233FD5">
      <w:pPr>
        <w:pStyle w:val="ListParagraph"/>
        <w:numPr>
          <w:ilvl w:val="0"/>
          <w:numId w:val="1"/>
        </w:numPr>
        <w:rPr>
          <w:i/>
          <w:sz w:val="24"/>
          <w:szCs w:val="24"/>
        </w:rPr>
      </w:pPr>
      <w:r w:rsidRPr="005862B8">
        <w:rPr>
          <w:i/>
          <w:sz w:val="24"/>
          <w:szCs w:val="24"/>
        </w:rPr>
        <w:t>they are below the age of 18 years and 6 months</w:t>
      </w:r>
    </w:p>
    <w:p w:rsidR="00233FD5" w:rsidRPr="005862B8" w:rsidRDefault="00233FD5" w:rsidP="00233FD5">
      <w:pPr>
        <w:pStyle w:val="ListParagraph"/>
        <w:numPr>
          <w:ilvl w:val="0"/>
          <w:numId w:val="1"/>
        </w:numPr>
        <w:rPr>
          <w:i/>
          <w:sz w:val="24"/>
          <w:szCs w:val="24"/>
        </w:rPr>
      </w:pPr>
      <w:r w:rsidRPr="005862B8">
        <w:rPr>
          <w:i/>
          <w:sz w:val="24"/>
          <w:szCs w:val="24"/>
        </w:rPr>
        <w:t>they have taken part in or are currently part of an approved COVID-19 vaccine trial</w:t>
      </w:r>
    </w:p>
    <w:p w:rsidR="00233FD5" w:rsidRPr="005862B8" w:rsidRDefault="00233FD5" w:rsidP="00233FD5">
      <w:pPr>
        <w:pStyle w:val="ListParagraph"/>
        <w:numPr>
          <w:ilvl w:val="0"/>
          <w:numId w:val="1"/>
        </w:numPr>
        <w:rPr>
          <w:i/>
          <w:sz w:val="24"/>
          <w:szCs w:val="24"/>
        </w:rPr>
      </w:pPr>
      <w:r w:rsidRPr="005862B8">
        <w:rPr>
          <w:i/>
          <w:sz w:val="24"/>
          <w:szCs w:val="24"/>
        </w:rPr>
        <w:t>they are not able to get vaccinated for medical reasons</w:t>
      </w:r>
    </w:p>
    <w:p w:rsidR="00233FD5" w:rsidRPr="005862B8" w:rsidRDefault="00233FD5" w:rsidP="00233FD5">
      <w:pPr>
        <w:rPr>
          <w:i/>
          <w:sz w:val="24"/>
          <w:szCs w:val="24"/>
        </w:rPr>
      </w:pPr>
      <w:r w:rsidRPr="005862B8">
        <w:rPr>
          <w:i/>
          <w:sz w:val="24"/>
          <w:szCs w:val="24"/>
        </w:rPr>
        <w:t>Instead, they will be contacted by NHS Test and Trace, informed they have been in close contact with a positive case and advised to take a PCR test. We would encourage all individuals to take a PCR test if advised to do so.</w:t>
      </w:r>
    </w:p>
    <w:p w:rsidR="00233FD5" w:rsidRPr="005862B8" w:rsidRDefault="00233FD5" w:rsidP="00233FD5">
      <w:pPr>
        <w:rPr>
          <w:i/>
          <w:sz w:val="24"/>
          <w:szCs w:val="24"/>
        </w:rPr>
      </w:pPr>
      <w:r w:rsidRPr="005862B8">
        <w:rPr>
          <w:i/>
          <w:sz w:val="24"/>
          <w:szCs w:val="24"/>
        </w:rPr>
        <w:t>Staff who do not need to isolate, and children and young people aged under 18 years 6 months who usually attend school, and have been identified as a close contact, should continue to attend school as normal. They do not need to wear a face covering within the school, but it is expected and recommended that these are worn when travelling on public or dedicated transport.</w:t>
      </w:r>
    </w:p>
    <w:p w:rsidR="00233FD5" w:rsidRPr="00B15FB1" w:rsidRDefault="00233FD5" w:rsidP="00233FD5">
      <w:pPr>
        <w:rPr>
          <w:sz w:val="24"/>
          <w:szCs w:val="24"/>
        </w:rPr>
      </w:pPr>
    </w:p>
    <w:p w:rsidR="00233FD5" w:rsidRPr="005862B8" w:rsidRDefault="00233FD5" w:rsidP="00233FD5">
      <w:pPr>
        <w:spacing w:after="0"/>
        <w:rPr>
          <w:b/>
          <w:i/>
          <w:sz w:val="24"/>
          <w:szCs w:val="24"/>
          <w:u w:val="single"/>
        </w:rPr>
      </w:pPr>
      <w:r w:rsidRPr="005862B8">
        <w:rPr>
          <w:b/>
          <w:i/>
          <w:sz w:val="24"/>
          <w:szCs w:val="24"/>
          <w:u w:val="single"/>
        </w:rPr>
        <w:t>Thresholds for Action</w:t>
      </w:r>
    </w:p>
    <w:p w:rsidR="00233FD5" w:rsidRPr="005862B8" w:rsidRDefault="00233FD5" w:rsidP="00233FD5">
      <w:pPr>
        <w:spacing w:after="0"/>
        <w:rPr>
          <w:i/>
          <w:sz w:val="24"/>
          <w:szCs w:val="24"/>
        </w:rPr>
      </w:pPr>
      <w:r w:rsidRPr="005862B8">
        <w:rPr>
          <w:i/>
          <w:sz w:val="24"/>
          <w:szCs w:val="24"/>
        </w:rPr>
        <w:t>• 5 children, pupils, students or staff, who are likely to have mixed closely, test positive for COVID-19 within a 10-day period; or</w:t>
      </w:r>
    </w:p>
    <w:p w:rsidR="00233FD5" w:rsidRPr="005862B8" w:rsidRDefault="00233FD5" w:rsidP="00233FD5">
      <w:pPr>
        <w:spacing w:after="0"/>
        <w:rPr>
          <w:i/>
          <w:sz w:val="24"/>
          <w:szCs w:val="24"/>
        </w:rPr>
      </w:pPr>
      <w:r w:rsidRPr="005862B8">
        <w:rPr>
          <w:i/>
          <w:sz w:val="24"/>
          <w:szCs w:val="24"/>
        </w:rPr>
        <w:t>• 10% of children, pupils, students or staff who are likely to have mixed closely test positive for COVID-19 within a 10-day period</w:t>
      </w:r>
    </w:p>
    <w:p w:rsidR="00233FD5" w:rsidRPr="005862B8" w:rsidRDefault="00233FD5" w:rsidP="00233FD5">
      <w:pPr>
        <w:rPr>
          <w:i/>
          <w:sz w:val="24"/>
          <w:szCs w:val="24"/>
        </w:rPr>
      </w:pPr>
    </w:p>
    <w:p w:rsidR="00233FD5" w:rsidRPr="005862B8" w:rsidRDefault="00233FD5" w:rsidP="00233FD5">
      <w:pPr>
        <w:spacing w:after="0"/>
        <w:rPr>
          <w:b/>
          <w:i/>
          <w:sz w:val="24"/>
          <w:szCs w:val="24"/>
          <w:u w:val="single"/>
        </w:rPr>
      </w:pPr>
      <w:r w:rsidRPr="005862B8">
        <w:rPr>
          <w:b/>
          <w:i/>
          <w:sz w:val="24"/>
          <w:szCs w:val="24"/>
          <w:u w:val="single"/>
        </w:rPr>
        <w:t>Definition of Close Mixing</w:t>
      </w:r>
    </w:p>
    <w:p w:rsidR="00233FD5" w:rsidRPr="005862B8" w:rsidRDefault="00233FD5" w:rsidP="00233FD5">
      <w:pPr>
        <w:spacing w:after="0"/>
        <w:rPr>
          <w:i/>
          <w:sz w:val="24"/>
          <w:szCs w:val="24"/>
        </w:rPr>
      </w:pPr>
      <w:r w:rsidRPr="005862B8">
        <w:rPr>
          <w:i/>
          <w:sz w:val="24"/>
          <w:szCs w:val="24"/>
        </w:rPr>
        <w:t>For schools, this could include:</w:t>
      </w:r>
    </w:p>
    <w:p w:rsidR="00233FD5" w:rsidRPr="005862B8" w:rsidRDefault="00233FD5" w:rsidP="00233FD5">
      <w:pPr>
        <w:spacing w:after="0"/>
        <w:rPr>
          <w:i/>
          <w:sz w:val="24"/>
          <w:szCs w:val="24"/>
        </w:rPr>
      </w:pPr>
      <w:r w:rsidRPr="005862B8">
        <w:rPr>
          <w:i/>
          <w:sz w:val="24"/>
          <w:szCs w:val="24"/>
        </w:rPr>
        <w:t>• a form group or subject class</w:t>
      </w:r>
    </w:p>
    <w:p w:rsidR="00233FD5" w:rsidRPr="005862B8" w:rsidRDefault="00233FD5" w:rsidP="00233FD5">
      <w:pPr>
        <w:spacing w:after="0"/>
        <w:rPr>
          <w:i/>
          <w:sz w:val="24"/>
          <w:szCs w:val="24"/>
        </w:rPr>
      </w:pPr>
      <w:r w:rsidRPr="005862B8">
        <w:rPr>
          <w:i/>
          <w:sz w:val="24"/>
          <w:szCs w:val="24"/>
        </w:rPr>
        <w:t>• a friendship group mixing at breaktimes</w:t>
      </w:r>
    </w:p>
    <w:p w:rsidR="00233FD5" w:rsidRPr="005862B8" w:rsidRDefault="00233FD5" w:rsidP="00233FD5">
      <w:pPr>
        <w:spacing w:after="0"/>
        <w:rPr>
          <w:i/>
          <w:sz w:val="24"/>
          <w:szCs w:val="24"/>
        </w:rPr>
      </w:pPr>
      <w:r w:rsidRPr="005862B8">
        <w:rPr>
          <w:i/>
          <w:sz w:val="24"/>
          <w:szCs w:val="24"/>
        </w:rPr>
        <w:t xml:space="preserve">• a </w:t>
      </w:r>
      <w:proofErr w:type="gramStart"/>
      <w:r w:rsidRPr="005862B8">
        <w:rPr>
          <w:i/>
          <w:sz w:val="24"/>
          <w:szCs w:val="24"/>
        </w:rPr>
        <w:t>sports</w:t>
      </w:r>
      <w:proofErr w:type="gramEnd"/>
      <w:r w:rsidRPr="005862B8">
        <w:rPr>
          <w:i/>
          <w:sz w:val="24"/>
          <w:szCs w:val="24"/>
        </w:rPr>
        <w:t xml:space="preserve"> team</w:t>
      </w:r>
    </w:p>
    <w:p w:rsidR="00233FD5" w:rsidRPr="005862B8" w:rsidRDefault="00233FD5" w:rsidP="00233FD5">
      <w:pPr>
        <w:spacing w:after="0"/>
        <w:rPr>
          <w:i/>
          <w:sz w:val="24"/>
          <w:szCs w:val="24"/>
        </w:rPr>
      </w:pPr>
      <w:r w:rsidRPr="005862B8">
        <w:rPr>
          <w:i/>
          <w:sz w:val="24"/>
          <w:szCs w:val="24"/>
        </w:rPr>
        <w:t>• a group in an after-school activity</w:t>
      </w:r>
    </w:p>
    <w:p w:rsidR="00233FD5" w:rsidRPr="005862B8" w:rsidRDefault="00233FD5" w:rsidP="00233FD5">
      <w:pPr>
        <w:spacing w:after="0"/>
        <w:rPr>
          <w:i/>
          <w:sz w:val="24"/>
          <w:szCs w:val="24"/>
        </w:rPr>
      </w:pPr>
    </w:p>
    <w:p w:rsidR="00233FD5" w:rsidRPr="005862B8" w:rsidRDefault="00233FD5" w:rsidP="00233FD5">
      <w:pPr>
        <w:spacing w:after="0"/>
        <w:rPr>
          <w:b/>
          <w:i/>
          <w:sz w:val="24"/>
          <w:szCs w:val="24"/>
          <w:u w:val="single"/>
        </w:rPr>
      </w:pPr>
      <w:r w:rsidRPr="005862B8">
        <w:rPr>
          <w:b/>
          <w:i/>
          <w:sz w:val="24"/>
          <w:szCs w:val="24"/>
          <w:u w:val="single"/>
        </w:rPr>
        <w:t>Actions to consider once a threshold is reached</w:t>
      </w:r>
    </w:p>
    <w:p w:rsidR="00233FD5" w:rsidRPr="005862B8" w:rsidRDefault="00233FD5" w:rsidP="00233FD5">
      <w:pPr>
        <w:spacing w:after="0"/>
        <w:rPr>
          <w:i/>
          <w:sz w:val="24"/>
          <w:szCs w:val="24"/>
        </w:rPr>
      </w:pPr>
      <w:r w:rsidRPr="005862B8">
        <w:rPr>
          <w:i/>
          <w:sz w:val="24"/>
          <w:szCs w:val="24"/>
        </w:rPr>
        <w:t>At the point of reaching a threshold, education and childcare settings should review and reinforce the testing, hygiene and ventilation measures they already have in place. Settings should also consider:</w:t>
      </w:r>
    </w:p>
    <w:p w:rsidR="00233FD5" w:rsidRPr="005862B8" w:rsidRDefault="00233FD5" w:rsidP="00233FD5">
      <w:pPr>
        <w:spacing w:after="0"/>
        <w:rPr>
          <w:i/>
          <w:sz w:val="24"/>
          <w:szCs w:val="24"/>
        </w:rPr>
      </w:pPr>
      <w:r w:rsidRPr="005862B8">
        <w:rPr>
          <w:i/>
          <w:sz w:val="24"/>
          <w:szCs w:val="24"/>
        </w:rPr>
        <w:t>• whether any activities could take place outdoors, including exercise, assemblies, or classes</w:t>
      </w:r>
    </w:p>
    <w:p w:rsidR="00233FD5" w:rsidRPr="005862B8" w:rsidRDefault="00233FD5" w:rsidP="00233FD5">
      <w:pPr>
        <w:spacing w:after="0"/>
        <w:rPr>
          <w:i/>
          <w:sz w:val="24"/>
          <w:szCs w:val="24"/>
        </w:rPr>
      </w:pPr>
      <w:r w:rsidRPr="005862B8">
        <w:rPr>
          <w:i/>
          <w:sz w:val="24"/>
          <w:szCs w:val="24"/>
        </w:rPr>
        <w:t>• ways to improve ventilation indoors, where this would not significantly impact thermal comfort</w:t>
      </w:r>
    </w:p>
    <w:p w:rsidR="00233FD5" w:rsidRPr="005862B8" w:rsidRDefault="00233FD5" w:rsidP="00233FD5">
      <w:pPr>
        <w:spacing w:after="0"/>
        <w:rPr>
          <w:i/>
          <w:sz w:val="24"/>
          <w:szCs w:val="24"/>
        </w:rPr>
      </w:pPr>
      <w:r w:rsidRPr="005862B8">
        <w:rPr>
          <w:i/>
          <w:sz w:val="24"/>
          <w:szCs w:val="24"/>
        </w:rPr>
        <w:lastRenderedPageBreak/>
        <w:t>• one-off enhanced cleaning focussing on touch points and any shared equipment</w:t>
      </w:r>
    </w:p>
    <w:p w:rsidR="00233FD5" w:rsidRPr="005862B8" w:rsidRDefault="00233FD5" w:rsidP="00233FD5">
      <w:pPr>
        <w:spacing w:after="0"/>
        <w:rPr>
          <w:i/>
          <w:sz w:val="24"/>
          <w:szCs w:val="24"/>
        </w:rPr>
      </w:pPr>
      <w:r w:rsidRPr="005862B8">
        <w:rPr>
          <w:i/>
          <w:sz w:val="24"/>
          <w:szCs w:val="24"/>
        </w:rPr>
        <w:t xml:space="preserve"> </w:t>
      </w:r>
    </w:p>
    <w:p w:rsidR="00233FD5" w:rsidRPr="005862B8" w:rsidRDefault="00233FD5" w:rsidP="00233FD5">
      <w:pPr>
        <w:spacing w:after="0"/>
        <w:rPr>
          <w:i/>
          <w:sz w:val="24"/>
          <w:szCs w:val="24"/>
        </w:rPr>
      </w:pPr>
      <w:r w:rsidRPr="005862B8">
        <w:rPr>
          <w:i/>
          <w:sz w:val="24"/>
          <w:szCs w:val="24"/>
        </w:rPr>
        <w:t>Settings may wish to seek additional public health advice if they are concerned about transmission in the setting, either by phoning the DfE helpline (0800 046 8687, option 1) or in line with other local arrangements.</w:t>
      </w:r>
    </w:p>
    <w:p w:rsidR="00233FD5" w:rsidRPr="005862B8" w:rsidRDefault="00233FD5" w:rsidP="00233FD5">
      <w:pPr>
        <w:spacing w:after="0"/>
        <w:rPr>
          <w:i/>
          <w:sz w:val="24"/>
          <w:szCs w:val="24"/>
        </w:rPr>
      </w:pPr>
      <w:r w:rsidRPr="005862B8">
        <w:rPr>
          <w:i/>
          <w:sz w:val="24"/>
          <w:szCs w:val="24"/>
        </w:rPr>
        <w:t>A director of public health or an HPT may give settings advice reflecting the local situation. In areas where rates are high, this may include advice that local circumstances</w:t>
      </w:r>
    </w:p>
    <w:p w:rsidR="00233FD5" w:rsidRPr="005862B8" w:rsidRDefault="00233FD5" w:rsidP="00233FD5">
      <w:pPr>
        <w:spacing w:after="0"/>
        <w:rPr>
          <w:i/>
          <w:sz w:val="24"/>
          <w:szCs w:val="24"/>
        </w:rPr>
      </w:pPr>
      <w:r w:rsidRPr="005862B8">
        <w:rPr>
          <w:i/>
          <w:sz w:val="24"/>
          <w:szCs w:val="24"/>
        </w:rPr>
        <w:t>mean that the thresholds for extra action can be higher than set out above. They might advise the setting to take some of the other measures described in this document.</w:t>
      </w:r>
    </w:p>
    <w:p w:rsidR="00233FD5" w:rsidRPr="005862B8" w:rsidRDefault="00233FD5" w:rsidP="00233FD5">
      <w:pPr>
        <w:spacing w:after="0"/>
        <w:rPr>
          <w:i/>
          <w:sz w:val="24"/>
          <w:szCs w:val="24"/>
        </w:rPr>
      </w:pPr>
      <w:r w:rsidRPr="005862B8">
        <w:rPr>
          <w:i/>
          <w:sz w:val="24"/>
          <w:szCs w:val="24"/>
        </w:rPr>
        <w:t xml:space="preserve"> </w:t>
      </w:r>
    </w:p>
    <w:p w:rsidR="00233FD5" w:rsidRPr="005862B8" w:rsidRDefault="00233FD5" w:rsidP="00233FD5">
      <w:pPr>
        <w:spacing w:after="0"/>
        <w:rPr>
          <w:b/>
          <w:i/>
          <w:sz w:val="24"/>
          <w:szCs w:val="24"/>
          <w:u w:val="single"/>
        </w:rPr>
      </w:pPr>
      <w:r w:rsidRPr="005862B8">
        <w:rPr>
          <w:b/>
          <w:i/>
          <w:sz w:val="24"/>
          <w:szCs w:val="24"/>
          <w:u w:val="single"/>
        </w:rPr>
        <w:t>Additional action that could be advised by public health experts</w:t>
      </w:r>
    </w:p>
    <w:p w:rsidR="00233FD5" w:rsidRDefault="00233FD5" w:rsidP="00233FD5">
      <w:pPr>
        <w:spacing w:after="0"/>
        <w:rPr>
          <w:i/>
          <w:sz w:val="24"/>
          <w:szCs w:val="24"/>
        </w:rPr>
      </w:pPr>
      <w:r w:rsidRPr="005862B8">
        <w:rPr>
          <w:i/>
          <w:sz w:val="24"/>
          <w:szCs w:val="24"/>
        </w:rPr>
        <w:t>If you have called the DfE helpline and a Director of Public Health (</w:t>
      </w:r>
      <w:proofErr w:type="spellStart"/>
      <w:r w:rsidRPr="005862B8">
        <w:rPr>
          <w:i/>
          <w:sz w:val="24"/>
          <w:szCs w:val="24"/>
        </w:rPr>
        <w:t>DsPH</w:t>
      </w:r>
      <w:proofErr w:type="spellEnd"/>
      <w:r w:rsidRPr="005862B8">
        <w:rPr>
          <w:i/>
          <w:sz w:val="24"/>
          <w:szCs w:val="24"/>
        </w:rPr>
        <w:t>) or a Health Protection Team (HPT) subsequently judges that additional action should be taken because they have assessed that transmission is likely to be occurring in the setting, they may advise settings take extra measures such as:</w:t>
      </w:r>
    </w:p>
    <w:p w:rsidR="00891A4F" w:rsidRPr="005862B8" w:rsidRDefault="00891A4F" w:rsidP="00233FD5">
      <w:pPr>
        <w:spacing w:after="0"/>
        <w:rPr>
          <w:i/>
          <w:sz w:val="24"/>
          <w:szCs w:val="24"/>
        </w:rPr>
      </w:pPr>
    </w:p>
    <w:p w:rsidR="00233FD5" w:rsidRPr="005862B8" w:rsidRDefault="00233FD5" w:rsidP="00233FD5">
      <w:pPr>
        <w:spacing w:after="0"/>
        <w:rPr>
          <w:i/>
          <w:sz w:val="24"/>
          <w:szCs w:val="24"/>
        </w:rPr>
      </w:pPr>
      <w:r w:rsidRPr="005862B8">
        <w:rPr>
          <w:i/>
          <w:sz w:val="24"/>
          <w:szCs w:val="24"/>
        </w:rPr>
        <w:t>1. Strengthened communications to encourage pupils / students to undertake twice weekly rapid asymptomatic home testing and reporting</w:t>
      </w:r>
      <w:r w:rsidR="00256367">
        <w:rPr>
          <w:i/>
          <w:sz w:val="24"/>
          <w:szCs w:val="24"/>
        </w:rPr>
        <w:t xml:space="preserve"> </w:t>
      </w:r>
    </w:p>
    <w:p w:rsidR="00233FD5" w:rsidRPr="005862B8" w:rsidRDefault="00233FD5" w:rsidP="00233FD5">
      <w:pPr>
        <w:spacing w:after="0"/>
        <w:rPr>
          <w:i/>
          <w:sz w:val="24"/>
          <w:szCs w:val="24"/>
        </w:rPr>
      </w:pPr>
      <w:r w:rsidRPr="005862B8">
        <w:rPr>
          <w:i/>
          <w:sz w:val="24"/>
          <w:szCs w:val="24"/>
        </w:rPr>
        <w:t>2. Temporarily reinstating face coverings for pupils/students, staff and visitors in indoor and/or communal spaces in secondary schools, FE and HE settings, and for staff in primary, early years, out-of-school, and specialist settings. This should be for two weeks in the first instance, pending regular review</w:t>
      </w:r>
    </w:p>
    <w:p w:rsidR="00233FD5" w:rsidRPr="005862B8" w:rsidRDefault="00233FD5" w:rsidP="00233FD5">
      <w:pPr>
        <w:spacing w:after="0"/>
        <w:rPr>
          <w:i/>
          <w:sz w:val="24"/>
          <w:szCs w:val="24"/>
        </w:rPr>
      </w:pPr>
      <w:r w:rsidRPr="005862B8">
        <w:rPr>
          <w:i/>
          <w:sz w:val="24"/>
          <w:szCs w:val="24"/>
        </w:rPr>
        <w:t>3. Reinstating on-site rapid LFD testing in secondary schools, colleges and universities for a two-week period to encourage uptake of twice weekly testing</w:t>
      </w:r>
    </w:p>
    <w:p w:rsidR="00891A4F" w:rsidRDefault="00233FD5" w:rsidP="00233FD5">
      <w:pPr>
        <w:spacing w:after="0"/>
        <w:rPr>
          <w:i/>
        </w:rPr>
      </w:pPr>
      <w:r w:rsidRPr="005862B8">
        <w:rPr>
          <w:i/>
          <w:sz w:val="24"/>
          <w:szCs w:val="24"/>
        </w:rPr>
        <w:t>4. Increased frequency o</w:t>
      </w:r>
      <w:r w:rsidRPr="005862B8">
        <w:rPr>
          <w:i/>
        </w:rPr>
        <w:t>f testing</w:t>
      </w:r>
    </w:p>
    <w:p w:rsidR="00891A4F" w:rsidRDefault="00891A4F" w:rsidP="00891A4F"/>
    <w:p w:rsidR="00891A4F" w:rsidRPr="00891A4F" w:rsidRDefault="00891A4F" w:rsidP="00891A4F">
      <w:pPr>
        <w:rPr>
          <w:b/>
          <w:i/>
          <w:sz w:val="24"/>
          <w:szCs w:val="24"/>
          <w:u w:val="single"/>
        </w:rPr>
      </w:pPr>
      <w:r w:rsidRPr="00891A4F">
        <w:rPr>
          <w:b/>
          <w:i/>
          <w:sz w:val="24"/>
          <w:szCs w:val="24"/>
          <w:u w:val="single"/>
        </w:rPr>
        <w:t>Confirmatory PCR tests</w:t>
      </w:r>
    </w:p>
    <w:p w:rsidR="00891A4F" w:rsidRPr="00891A4F" w:rsidRDefault="00891A4F" w:rsidP="00891A4F">
      <w:pPr>
        <w:pStyle w:val="ListParagraph"/>
        <w:numPr>
          <w:ilvl w:val="0"/>
          <w:numId w:val="2"/>
        </w:numPr>
        <w:rPr>
          <w:i/>
          <w:sz w:val="24"/>
          <w:szCs w:val="24"/>
        </w:rPr>
      </w:pPr>
      <w:r w:rsidRPr="00891A4F">
        <w:rPr>
          <w:i/>
          <w:sz w:val="24"/>
          <w:szCs w:val="24"/>
        </w:rPr>
        <w:t>Staff and pupils with a positive LFD test result should self-isolate in line with the stay at home guidance for households with possible or confirmed coronavirus (COVID-19) infection. They will also need to get a free PCR test to check if they have COVID-19.</w:t>
      </w:r>
    </w:p>
    <w:p w:rsidR="00891A4F" w:rsidRPr="00891A4F" w:rsidRDefault="00891A4F" w:rsidP="00891A4F">
      <w:pPr>
        <w:pStyle w:val="ListParagraph"/>
        <w:numPr>
          <w:ilvl w:val="0"/>
          <w:numId w:val="2"/>
        </w:numPr>
        <w:rPr>
          <w:i/>
          <w:sz w:val="24"/>
          <w:szCs w:val="24"/>
        </w:rPr>
      </w:pPr>
      <w:r w:rsidRPr="00891A4F">
        <w:rPr>
          <w:i/>
          <w:sz w:val="24"/>
          <w:szCs w:val="24"/>
        </w:rPr>
        <w:t>Whilst awaiting the PCR result, the individual should continue to self-isolate.</w:t>
      </w:r>
    </w:p>
    <w:p w:rsidR="00233FD5" w:rsidRDefault="00891A4F" w:rsidP="00891A4F">
      <w:pPr>
        <w:pStyle w:val="ListParagraph"/>
        <w:numPr>
          <w:ilvl w:val="0"/>
          <w:numId w:val="2"/>
        </w:numPr>
        <w:rPr>
          <w:i/>
          <w:sz w:val="24"/>
          <w:szCs w:val="24"/>
        </w:rPr>
      </w:pPr>
      <w:r w:rsidRPr="00891A4F">
        <w:rPr>
          <w:i/>
          <w:sz w:val="24"/>
          <w:szCs w:val="24"/>
        </w:rPr>
        <w:t>If the PCR test is taken within 2 days of the positive lateral flow test, and is negative, it overrides the self-test LFD test and the pupil can return to school, as long as the individual doesn’t have COVID-19 symptoms.</w:t>
      </w:r>
    </w:p>
    <w:p w:rsidR="00D857F6" w:rsidRDefault="00256367" w:rsidP="00891A4F">
      <w:pPr>
        <w:rPr>
          <w:b/>
          <w:sz w:val="24"/>
          <w:szCs w:val="24"/>
          <w:u w:val="single"/>
        </w:rPr>
      </w:pPr>
      <w:r w:rsidRPr="00256367">
        <w:rPr>
          <w:b/>
          <w:sz w:val="24"/>
          <w:szCs w:val="24"/>
          <w:u w:val="single"/>
        </w:rPr>
        <w:t>Long Buckby Junior School Actions In case of an Outbreak</w:t>
      </w:r>
    </w:p>
    <w:p w:rsidR="00891A4F" w:rsidRDefault="00D857F6" w:rsidP="00D857F6">
      <w:pPr>
        <w:rPr>
          <w:sz w:val="24"/>
          <w:szCs w:val="24"/>
        </w:rPr>
      </w:pPr>
      <w:r>
        <w:rPr>
          <w:sz w:val="24"/>
          <w:szCs w:val="24"/>
        </w:rPr>
        <w:t xml:space="preserve">Should the threshold be met Long Buckby Junior School </w:t>
      </w:r>
      <w:proofErr w:type="gramStart"/>
      <w:r>
        <w:rPr>
          <w:sz w:val="24"/>
          <w:szCs w:val="24"/>
        </w:rPr>
        <w:t>will:</w:t>
      </w:r>
      <w:proofErr w:type="gramEnd"/>
    </w:p>
    <w:p w:rsidR="00D857F6" w:rsidRPr="00560CBF" w:rsidRDefault="00D857F6" w:rsidP="00560CBF">
      <w:pPr>
        <w:pStyle w:val="ListParagraph"/>
        <w:numPr>
          <w:ilvl w:val="0"/>
          <w:numId w:val="3"/>
        </w:numPr>
        <w:rPr>
          <w:sz w:val="24"/>
          <w:szCs w:val="24"/>
        </w:rPr>
      </w:pPr>
      <w:r w:rsidRPr="00560CBF">
        <w:rPr>
          <w:sz w:val="24"/>
          <w:szCs w:val="24"/>
        </w:rPr>
        <w:t>Stop assemblies for a period of 14 days initially, depending on additional cases within school.</w:t>
      </w:r>
    </w:p>
    <w:p w:rsidR="00D857F6" w:rsidRPr="00560CBF" w:rsidRDefault="00D857F6" w:rsidP="00560CBF">
      <w:pPr>
        <w:pStyle w:val="ListParagraph"/>
        <w:numPr>
          <w:ilvl w:val="0"/>
          <w:numId w:val="3"/>
        </w:numPr>
        <w:rPr>
          <w:sz w:val="24"/>
          <w:szCs w:val="24"/>
        </w:rPr>
      </w:pPr>
      <w:r w:rsidRPr="00560CBF">
        <w:rPr>
          <w:sz w:val="24"/>
          <w:szCs w:val="24"/>
        </w:rPr>
        <w:t>PE will be switched to outdoors 1 x a lesson a week for a period of 14 days initially depending on additional cases within school.</w:t>
      </w:r>
    </w:p>
    <w:p w:rsidR="00D857F6" w:rsidRPr="00560CBF" w:rsidRDefault="00D857F6" w:rsidP="00560CBF">
      <w:pPr>
        <w:pStyle w:val="ListParagraph"/>
        <w:numPr>
          <w:ilvl w:val="0"/>
          <w:numId w:val="3"/>
        </w:numPr>
        <w:rPr>
          <w:sz w:val="24"/>
          <w:szCs w:val="24"/>
        </w:rPr>
      </w:pPr>
      <w:r w:rsidRPr="00560CBF">
        <w:rPr>
          <w:sz w:val="24"/>
          <w:szCs w:val="24"/>
        </w:rPr>
        <w:lastRenderedPageBreak/>
        <w:t xml:space="preserve">Packed lunches will be eaten in the </w:t>
      </w:r>
      <w:r w:rsidR="009500C0">
        <w:rPr>
          <w:sz w:val="24"/>
          <w:szCs w:val="24"/>
        </w:rPr>
        <w:t>classrooms</w:t>
      </w:r>
      <w:r w:rsidRPr="00560CBF">
        <w:rPr>
          <w:sz w:val="24"/>
          <w:szCs w:val="24"/>
        </w:rPr>
        <w:t xml:space="preserve"> for a period of 14 days initially depending on additional cases within school.</w:t>
      </w:r>
    </w:p>
    <w:p w:rsidR="00D857F6" w:rsidRPr="00560CBF" w:rsidRDefault="00D857F6" w:rsidP="00560CBF">
      <w:pPr>
        <w:pStyle w:val="ListParagraph"/>
        <w:numPr>
          <w:ilvl w:val="0"/>
          <w:numId w:val="3"/>
        </w:numPr>
        <w:rPr>
          <w:sz w:val="24"/>
          <w:szCs w:val="24"/>
        </w:rPr>
      </w:pPr>
      <w:r w:rsidRPr="00560CBF">
        <w:rPr>
          <w:sz w:val="24"/>
          <w:szCs w:val="24"/>
        </w:rPr>
        <w:t>Restrictions will be in place in the toilets, limiting use to one class at a time</w:t>
      </w:r>
      <w:r w:rsidR="00560CBF" w:rsidRPr="00560CBF">
        <w:rPr>
          <w:sz w:val="24"/>
          <w:szCs w:val="24"/>
        </w:rPr>
        <w:t xml:space="preserve"> for a period of 14 days initially depending on additional cases within the school.</w:t>
      </w:r>
    </w:p>
    <w:p w:rsidR="00D857F6" w:rsidRPr="00560CBF" w:rsidRDefault="00D857F6" w:rsidP="00560CBF">
      <w:pPr>
        <w:pStyle w:val="ListParagraph"/>
        <w:numPr>
          <w:ilvl w:val="0"/>
          <w:numId w:val="3"/>
        </w:numPr>
        <w:rPr>
          <w:sz w:val="24"/>
          <w:szCs w:val="24"/>
        </w:rPr>
      </w:pPr>
      <w:r w:rsidRPr="00560CBF">
        <w:rPr>
          <w:sz w:val="24"/>
          <w:szCs w:val="24"/>
        </w:rPr>
        <w:t>Outdoor breaks</w:t>
      </w:r>
      <w:r w:rsidR="00560CBF" w:rsidRPr="00560CBF">
        <w:rPr>
          <w:sz w:val="24"/>
          <w:szCs w:val="24"/>
        </w:rPr>
        <w:t xml:space="preserve"> will continue as they are due to the extra space caused by the new arrangements for this year.</w:t>
      </w:r>
    </w:p>
    <w:sectPr w:rsidR="00D857F6" w:rsidRPr="00560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8716E"/>
    <w:multiLevelType w:val="hybridMultilevel"/>
    <w:tmpl w:val="9958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AC5BBB"/>
    <w:multiLevelType w:val="hybridMultilevel"/>
    <w:tmpl w:val="D5222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055A38"/>
    <w:multiLevelType w:val="hybridMultilevel"/>
    <w:tmpl w:val="D3DE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D5"/>
    <w:rsid w:val="001C28B8"/>
    <w:rsid w:val="00233FD5"/>
    <w:rsid w:val="00256367"/>
    <w:rsid w:val="00557916"/>
    <w:rsid w:val="00560CBF"/>
    <w:rsid w:val="005862B8"/>
    <w:rsid w:val="005868C0"/>
    <w:rsid w:val="00677553"/>
    <w:rsid w:val="00891A4F"/>
    <w:rsid w:val="009500C0"/>
    <w:rsid w:val="00B15FB1"/>
    <w:rsid w:val="00D857F6"/>
    <w:rsid w:val="00E9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E2FB"/>
  <w15:chartTrackingRefBased/>
  <w15:docId w15:val="{F7E4AD8B-A739-47E1-BA75-53EFCEF2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of Long Buckby Junior School</dc:creator>
  <cp:keywords/>
  <dc:description/>
  <cp:lastModifiedBy>Head of Long Buckby Junior School</cp:lastModifiedBy>
  <cp:revision>10</cp:revision>
  <dcterms:created xsi:type="dcterms:W3CDTF">2021-09-22T08:30:00Z</dcterms:created>
  <dcterms:modified xsi:type="dcterms:W3CDTF">2021-09-22T10:09:00Z</dcterms:modified>
</cp:coreProperties>
</file>